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AEBE4" w14:textId="77777777" w:rsidR="00784A6F" w:rsidRPr="00E57AED" w:rsidRDefault="00632FF1">
      <w:pPr>
        <w:spacing w:after="0"/>
        <w:jc w:val="center"/>
        <w:rPr>
          <w:rFonts w:ascii="Arial" w:hAnsi="Arial" w:cs="Arial"/>
          <w:b/>
          <w:bCs/>
          <w:lang w:val="pt-PT"/>
        </w:rPr>
      </w:pPr>
      <w:r w:rsidRPr="00E57AED">
        <w:rPr>
          <w:rFonts w:ascii="Arial" w:hAnsi="Arial" w:cs="Arial"/>
          <w:b/>
          <w:bCs/>
          <w:spacing w:val="4"/>
          <w:lang w:val="pt-PT"/>
        </w:rPr>
        <w:t xml:space="preserve">ANEXO </w:t>
      </w:r>
      <w:r w:rsidRPr="00E57AED">
        <w:rPr>
          <w:rFonts w:ascii="Arial" w:hAnsi="Arial" w:cs="Arial"/>
          <w:b/>
          <w:bCs/>
          <w:lang w:val="pt-PT"/>
        </w:rPr>
        <w:t>N° 04</w:t>
      </w:r>
    </w:p>
    <w:p w14:paraId="5EF9E941" w14:textId="0E4BBFDA" w:rsidR="00632FF1" w:rsidRPr="00C22665" w:rsidRDefault="00632FF1" w:rsidP="00632FF1">
      <w:pPr>
        <w:spacing w:after="0"/>
        <w:jc w:val="center"/>
        <w:rPr>
          <w:rFonts w:ascii="Arial" w:hAnsi="Arial" w:cs="Arial"/>
          <w:b/>
          <w:bCs/>
          <w:lang w:val="pt-PT"/>
        </w:rPr>
      </w:pPr>
      <w:r w:rsidRPr="00C22665">
        <w:rPr>
          <w:rFonts w:ascii="Arial" w:eastAsia="BatangChe" w:hAnsi="Arial" w:cs="Arial"/>
          <w:b/>
          <w:bCs/>
          <w:lang w:val="pt-PT"/>
        </w:rPr>
        <w:t xml:space="preserve">SUBASTA PÚBLICA </w:t>
      </w:r>
      <w:r w:rsidRPr="00C22665">
        <w:rPr>
          <w:rFonts w:ascii="Arial" w:hAnsi="Arial" w:cs="Arial"/>
          <w:b/>
          <w:bCs/>
          <w:lang w:val="pt-PT"/>
        </w:rPr>
        <w:t>N° 0</w:t>
      </w:r>
      <w:r w:rsidR="00C22665" w:rsidRPr="00C22665">
        <w:rPr>
          <w:rFonts w:ascii="Arial" w:hAnsi="Arial" w:cs="Arial"/>
          <w:b/>
          <w:bCs/>
          <w:lang w:val="pt-PT"/>
        </w:rPr>
        <w:t>2</w:t>
      </w:r>
      <w:r w:rsidRPr="00C22665">
        <w:rPr>
          <w:rFonts w:ascii="Arial" w:hAnsi="Arial" w:cs="Arial"/>
          <w:b/>
          <w:bCs/>
          <w:lang w:val="pt-PT"/>
        </w:rPr>
        <w:t xml:space="preserve"> </w:t>
      </w:r>
      <w:r w:rsidR="00E57AED" w:rsidRPr="00C22665">
        <w:rPr>
          <w:rFonts w:ascii="Arial" w:hAnsi="Arial" w:cs="Arial"/>
          <w:b/>
          <w:bCs/>
          <w:lang w:val="pt-PT"/>
        </w:rPr>
        <w:t>DEL 2023</w:t>
      </w:r>
    </w:p>
    <w:p w14:paraId="0A3AEBE5" w14:textId="77777777" w:rsidR="00784A6F" w:rsidRDefault="00632FF1">
      <w:pPr>
        <w:jc w:val="center"/>
        <w:rPr>
          <w:rFonts w:ascii="Arial" w:hAnsi="Arial" w:cs="Arial"/>
          <w:b/>
          <w:bCs/>
        </w:rPr>
      </w:pPr>
      <w:r>
        <w:rPr>
          <w:rFonts w:ascii="Arial" w:hAnsi="Arial" w:cs="Arial"/>
          <w:b/>
          <w:bCs/>
        </w:rPr>
        <w:t>ESPECIFICACIONES TÉCNICAS</w:t>
      </w:r>
    </w:p>
    <w:p w14:paraId="0A3AEBE6" w14:textId="5DF7AACF" w:rsidR="00784A6F" w:rsidRDefault="00632FF1">
      <w:pPr>
        <w:spacing w:after="0" w:line="240" w:lineRule="auto"/>
        <w:jc w:val="both"/>
        <w:rPr>
          <w:rFonts w:ascii="Arial" w:hAnsi="Arial" w:cs="Arial"/>
          <w:b/>
        </w:rPr>
      </w:pPr>
      <w:r>
        <w:rPr>
          <w:rFonts w:ascii="Arial" w:hAnsi="Arial" w:cs="Arial"/>
        </w:rPr>
        <w:t xml:space="preserve">Especificaciones técnicas y condiciones del ofrecimiento por parte de la Empresa de Desarrollo y Renovación Urbana EDRU E.I.C.E. para el proceso de </w:t>
      </w:r>
      <w:r>
        <w:rPr>
          <w:rFonts w:ascii="Arial" w:hAnsi="Arial" w:cs="Arial"/>
          <w:b/>
        </w:rPr>
        <w:t xml:space="preserve">ENAJENACIÓN DE BIENES INMUEBLES FISCALES IMPRODUCTIVOS DEL DISTRITO DE SANTIAGO DE CALI, A TRAVÉS DE LA SUBASTA PÚBLICA </w:t>
      </w:r>
      <w:proofErr w:type="spellStart"/>
      <w:r>
        <w:rPr>
          <w:rFonts w:ascii="Arial" w:hAnsi="Arial" w:cs="Arial"/>
          <w:b/>
          <w:bCs/>
        </w:rPr>
        <w:t>N°</w:t>
      </w:r>
      <w:proofErr w:type="spellEnd"/>
      <w:r>
        <w:rPr>
          <w:rFonts w:ascii="Arial" w:hAnsi="Arial" w:cs="Arial"/>
          <w:b/>
          <w:bCs/>
        </w:rPr>
        <w:t xml:space="preserve"> </w:t>
      </w:r>
      <w:r>
        <w:rPr>
          <w:rFonts w:ascii="Arial" w:hAnsi="Arial" w:cs="Arial"/>
          <w:b/>
        </w:rPr>
        <w:t>0</w:t>
      </w:r>
      <w:r w:rsidR="00C22665">
        <w:rPr>
          <w:rFonts w:ascii="Arial" w:hAnsi="Arial" w:cs="Arial"/>
          <w:b/>
        </w:rPr>
        <w:t>2</w:t>
      </w:r>
      <w:r>
        <w:rPr>
          <w:rFonts w:ascii="Arial" w:hAnsi="Arial" w:cs="Arial"/>
          <w:b/>
        </w:rPr>
        <w:t>, REALIZADA POR LA EMPRESA DE DESARROLLO Y RENOVACIÓN URBANA EDRU E.I.C.E., COMO INTERMEDIARIO IDÓNEO.</w:t>
      </w:r>
    </w:p>
    <w:p w14:paraId="0A3AEBE7" w14:textId="77777777" w:rsidR="00784A6F" w:rsidRDefault="00784A6F">
      <w:pPr>
        <w:spacing w:after="0" w:line="240" w:lineRule="auto"/>
        <w:jc w:val="both"/>
        <w:rPr>
          <w:rFonts w:ascii="Arial" w:hAnsi="Arial" w:cs="Arial"/>
          <w:b/>
        </w:rPr>
      </w:pPr>
    </w:p>
    <w:tbl>
      <w:tblPr>
        <w:tblW w:w="8931" w:type="dxa"/>
        <w:tblInd w:w="-5" w:type="dxa"/>
        <w:tblCellMar>
          <w:left w:w="70" w:type="dxa"/>
          <w:right w:w="70" w:type="dxa"/>
        </w:tblCellMar>
        <w:tblLook w:val="04A0" w:firstRow="1" w:lastRow="0" w:firstColumn="1" w:lastColumn="0" w:noHBand="0" w:noVBand="1"/>
      </w:tblPr>
      <w:tblGrid>
        <w:gridCol w:w="557"/>
        <w:gridCol w:w="1623"/>
        <w:gridCol w:w="1241"/>
        <w:gridCol w:w="1991"/>
        <w:gridCol w:w="1241"/>
        <w:gridCol w:w="917"/>
        <w:gridCol w:w="1361"/>
      </w:tblGrid>
      <w:tr w:rsidR="00784A6F" w14:paraId="0A3AEBEF" w14:textId="77777777" w:rsidTr="00C22665">
        <w:trPr>
          <w:trHeight w:val="253"/>
        </w:trPr>
        <w:tc>
          <w:tcPr>
            <w:tcW w:w="557" w:type="dxa"/>
            <w:tcBorders>
              <w:top w:val="nil"/>
              <w:left w:val="single" w:sz="4" w:space="0" w:color="auto"/>
              <w:bottom w:val="single" w:sz="4" w:space="0" w:color="auto"/>
              <w:right w:val="single" w:sz="4" w:space="0" w:color="auto"/>
            </w:tcBorders>
            <w:shd w:val="clear" w:color="auto" w:fill="ED7D31" w:themeFill="accent2"/>
            <w:vAlign w:val="center"/>
          </w:tcPr>
          <w:p w14:paraId="0A3AEBE8"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No</w:t>
            </w:r>
          </w:p>
        </w:tc>
        <w:tc>
          <w:tcPr>
            <w:tcW w:w="1623" w:type="dxa"/>
            <w:tcBorders>
              <w:top w:val="nil"/>
              <w:left w:val="nil"/>
              <w:bottom w:val="single" w:sz="4" w:space="0" w:color="auto"/>
              <w:right w:val="single" w:sz="4" w:space="0" w:color="auto"/>
            </w:tcBorders>
            <w:shd w:val="clear" w:color="auto" w:fill="ED7D31" w:themeFill="accent2"/>
            <w:vAlign w:val="center"/>
          </w:tcPr>
          <w:p w14:paraId="0A3AEBE9"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Número Predial</w:t>
            </w:r>
          </w:p>
        </w:tc>
        <w:tc>
          <w:tcPr>
            <w:tcW w:w="1241" w:type="dxa"/>
            <w:tcBorders>
              <w:top w:val="nil"/>
              <w:left w:val="nil"/>
              <w:bottom w:val="single" w:sz="4" w:space="0" w:color="auto"/>
              <w:right w:val="single" w:sz="4" w:space="0" w:color="auto"/>
            </w:tcBorders>
            <w:shd w:val="clear" w:color="auto" w:fill="ED7D31" w:themeFill="accent2"/>
            <w:vAlign w:val="center"/>
          </w:tcPr>
          <w:p w14:paraId="0A3AEBEA"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ID Predio</w:t>
            </w:r>
          </w:p>
        </w:tc>
        <w:tc>
          <w:tcPr>
            <w:tcW w:w="1991" w:type="dxa"/>
            <w:tcBorders>
              <w:top w:val="nil"/>
              <w:left w:val="nil"/>
              <w:bottom w:val="single" w:sz="4" w:space="0" w:color="auto"/>
              <w:right w:val="single" w:sz="4" w:space="0" w:color="auto"/>
            </w:tcBorders>
            <w:shd w:val="clear" w:color="auto" w:fill="ED7D31" w:themeFill="accent2"/>
            <w:vAlign w:val="center"/>
          </w:tcPr>
          <w:p w14:paraId="0A3AEBEB"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Tipo de Inmueble</w:t>
            </w:r>
          </w:p>
        </w:tc>
        <w:tc>
          <w:tcPr>
            <w:tcW w:w="1241" w:type="dxa"/>
            <w:tcBorders>
              <w:top w:val="nil"/>
              <w:left w:val="nil"/>
              <w:bottom w:val="single" w:sz="4" w:space="0" w:color="auto"/>
              <w:right w:val="single" w:sz="4" w:space="0" w:color="auto"/>
            </w:tcBorders>
            <w:shd w:val="clear" w:color="auto" w:fill="ED7D31" w:themeFill="accent2"/>
            <w:vAlign w:val="center"/>
          </w:tcPr>
          <w:p w14:paraId="0A3AEBEC"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 xml:space="preserve">Barrio </w:t>
            </w:r>
          </w:p>
        </w:tc>
        <w:tc>
          <w:tcPr>
            <w:tcW w:w="917" w:type="dxa"/>
            <w:tcBorders>
              <w:top w:val="nil"/>
              <w:left w:val="nil"/>
              <w:bottom w:val="single" w:sz="4" w:space="0" w:color="auto"/>
              <w:right w:val="single" w:sz="4" w:space="0" w:color="auto"/>
            </w:tcBorders>
            <w:shd w:val="clear" w:color="auto" w:fill="ED7D31" w:themeFill="accent2"/>
            <w:vAlign w:val="center"/>
          </w:tcPr>
          <w:p w14:paraId="0A3AEBED"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Comuna</w:t>
            </w:r>
          </w:p>
        </w:tc>
        <w:tc>
          <w:tcPr>
            <w:tcW w:w="1361" w:type="dxa"/>
            <w:tcBorders>
              <w:top w:val="nil"/>
              <w:left w:val="nil"/>
              <w:bottom w:val="single" w:sz="4" w:space="0" w:color="auto"/>
              <w:right w:val="single" w:sz="4" w:space="0" w:color="auto"/>
            </w:tcBorders>
            <w:shd w:val="clear" w:color="auto" w:fill="ED7D31" w:themeFill="accent2"/>
            <w:vAlign w:val="center"/>
          </w:tcPr>
          <w:p w14:paraId="0A3AEBEE"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Municipio</w:t>
            </w:r>
          </w:p>
        </w:tc>
      </w:tr>
      <w:tr w:rsidR="00C22665" w14:paraId="0A3AEBF7" w14:textId="77777777">
        <w:trPr>
          <w:trHeight w:val="811"/>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BF0" w14:textId="1DB72EDF"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3</w:t>
            </w:r>
          </w:p>
        </w:tc>
        <w:tc>
          <w:tcPr>
            <w:tcW w:w="1623" w:type="dxa"/>
            <w:tcBorders>
              <w:top w:val="nil"/>
              <w:left w:val="nil"/>
              <w:bottom w:val="single" w:sz="4" w:space="0" w:color="auto"/>
              <w:right w:val="nil"/>
            </w:tcBorders>
            <w:shd w:val="clear" w:color="auto" w:fill="auto"/>
            <w:vAlign w:val="center"/>
          </w:tcPr>
          <w:p w14:paraId="0A3AEBF1" w14:textId="3BE619FD"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K065500010000</w:t>
            </w:r>
          </w:p>
        </w:tc>
        <w:tc>
          <w:tcPr>
            <w:tcW w:w="1241" w:type="dxa"/>
            <w:tcBorders>
              <w:top w:val="nil"/>
              <w:left w:val="single" w:sz="4" w:space="0" w:color="auto"/>
              <w:bottom w:val="single" w:sz="4" w:space="0" w:color="auto"/>
              <w:right w:val="single" w:sz="4" w:space="0" w:color="auto"/>
            </w:tcBorders>
            <w:shd w:val="clear" w:color="auto" w:fill="auto"/>
            <w:noWrap/>
            <w:vAlign w:val="center"/>
          </w:tcPr>
          <w:p w14:paraId="0A3AEBF2" w14:textId="15F8806C"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541971</w:t>
            </w:r>
          </w:p>
        </w:tc>
        <w:tc>
          <w:tcPr>
            <w:tcW w:w="1991" w:type="dxa"/>
            <w:tcBorders>
              <w:top w:val="nil"/>
              <w:left w:val="nil"/>
              <w:bottom w:val="single" w:sz="4" w:space="0" w:color="auto"/>
              <w:right w:val="single" w:sz="4" w:space="0" w:color="auto"/>
            </w:tcBorders>
            <w:shd w:val="clear" w:color="auto" w:fill="auto"/>
            <w:vAlign w:val="center"/>
          </w:tcPr>
          <w:p w14:paraId="0A3AEBF3" w14:textId="77D6CEDE"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LOTE DE TERRENO</w:t>
            </w:r>
          </w:p>
        </w:tc>
        <w:tc>
          <w:tcPr>
            <w:tcW w:w="1241" w:type="dxa"/>
            <w:tcBorders>
              <w:top w:val="nil"/>
              <w:left w:val="nil"/>
              <w:bottom w:val="single" w:sz="4" w:space="0" w:color="auto"/>
              <w:right w:val="single" w:sz="4" w:space="0" w:color="auto"/>
            </w:tcBorders>
            <w:shd w:val="clear" w:color="auto" w:fill="auto"/>
            <w:noWrap/>
            <w:vAlign w:val="center"/>
          </w:tcPr>
          <w:p w14:paraId="0A3AEBF4" w14:textId="38BAEFFA"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Cañaverales</w:t>
            </w:r>
          </w:p>
        </w:tc>
        <w:tc>
          <w:tcPr>
            <w:tcW w:w="917" w:type="dxa"/>
            <w:tcBorders>
              <w:top w:val="nil"/>
              <w:left w:val="nil"/>
              <w:bottom w:val="single" w:sz="4" w:space="0" w:color="auto"/>
              <w:right w:val="single" w:sz="4" w:space="0" w:color="auto"/>
            </w:tcBorders>
            <w:shd w:val="clear" w:color="auto" w:fill="auto"/>
            <w:vAlign w:val="center"/>
          </w:tcPr>
          <w:p w14:paraId="0A3AEBF5" w14:textId="52B0FA20"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17</w:t>
            </w:r>
          </w:p>
        </w:tc>
        <w:tc>
          <w:tcPr>
            <w:tcW w:w="1361" w:type="dxa"/>
            <w:tcBorders>
              <w:top w:val="nil"/>
              <w:left w:val="nil"/>
              <w:bottom w:val="single" w:sz="4" w:space="0" w:color="auto"/>
              <w:right w:val="single" w:sz="4" w:space="0" w:color="auto"/>
            </w:tcBorders>
            <w:shd w:val="clear" w:color="auto" w:fill="auto"/>
            <w:noWrap/>
            <w:vAlign w:val="center"/>
          </w:tcPr>
          <w:p w14:paraId="0A3AEBF6" w14:textId="2CB988D1" w:rsidR="00C22665" w:rsidRPr="00C22665" w:rsidRDefault="00C22665" w:rsidP="00C22665">
            <w:pPr>
              <w:spacing w:after="0" w:line="240" w:lineRule="auto"/>
              <w:jc w:val="center"/>
              <w:rPr>
                <w:rFonts w:ascii="Arial" w:eastAsia="Times New Roman" w:hAnsi="Arial" w:cs="Arial"/>
                <w:color w:val="000000"/>
                <w:sz w:val="18"/>
                <w:szCs w:val="18"/>
                <w:lang w:eastAsia="es-CO"/>
              </w:rPr>
            </w:pPr>
            <w:r w:rsidRPr="00C22665">
              <w:rPr>
                <w:rFonts w:ascii="Arial" w:hAnsi="Arial" w:cs="Arial"/>
                <w:color w:val="000000"/>
                <w:sz w:val="18"/>
                <w:szCs w:val="18"/>
              </w:rPr>
              <w:t>Cali, Valle del Cauca</w:t>
            </w:r>
          </w:p>
        </w:tc>
      </w:tr>
      <w:tr w:rsidR="00784A6F" w14:paraId="0A3AEBFB" w14:textId="77777777" w:rsidTr="00C22665">
        <w:trPr>
          <w:trHeight w:val="253"/>
        </w:trPr>
        <w:tc>
          <w:tcPr>
            <w:tcW w:w="557" w:type="dxa"/>
            <w:tcBorders>
              <w:top w:val="nil"/>
              <w:left w:val="single" w:sz="4" w:space="0" w:color="auto"/>
              <w:bottom w:val="single" w:sz="4" w:space="0" w:color="auto"/>
              <w:right w:val="single" w:sz="4" w:space="0" w:color="auto"/>
            </w:tcBorders>
            <w:shd w:val="clear" w:color="auto" w:fill="ED7D31" w:themeFill="accent2"/>
            <w:noWrap/>
            <w:vAlign w:val="center"/>
          </w:tcPr>
          <w:p w14:paraId="0A3AEBF8"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Ítem</w:t>
            </w:r>
          </w:p>
        </w:tc>
        <w:tc>
          <w:tcPr>
            <w:tcW w:w="2864" w:type="dxa"/>
            <w:gridSpan w:val="2"/>
            <w:tcBorders>
              <w:top w:val="single" w:sz="4" w:space="0" w:color="auto"/>
              <w:left w:val="nil"/>
              <w:bottom w:val="single" w:sz="4" w:space="0" w:color="auto"/>
              <w:right w:val="single" w:sz="4" w:space="0" w:color="000000"/>
            </w:tcBorders>
            <w:shd w:val="clear" w:color="auto" w:fill="ED7D31" w:themeFill="accent2"/>
            <w:noWrap/>
            <w:vAlign w:val="center"/>
          </w:tcPr>
          <w:p w14:paraId="0A3AEBF9"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Características</w:t>
            </w:r>
          </w:p>
        </w:tc>
        <w:tc>
          <w:tcPr>
            <w:tcW w:w="5510" w:type="dxa"/>
            <w:gridSpan w:val="4"/>
            <w:tcBorders>
              <w:top w:val="single" w:sz="4" w:space="0" w:color="auto"/>
              <w:left w:val="nil"/>
              <w:bottom w:val="single" w:sz="4" w:space="0" w:color="auto"/>
              <w:right w:val="single" w:sz="4" w:space="0" w:color="auto"/>
            </w:tcBorders>
            <w:shd w:val="clear" w:color="auto" w:fill="ED7D31" w:themeFill="accent2"/>
            <w:vAlign w:val="center"/>
          </w:tcPr>
          <w:p w14:paraId="0A3AEBFA"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Datos</w:t>
            </w:r>
          </w:p>
        </w:tc>
      </w:tr>
      <w:tr w:rsidR="00C22665" w14:paraId="0A3AEBFF" w14:textId="77777777">
        <w:trPr>
          <w:trHeight w:val="253"/>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BFC" w14:textId="77777777" w:rsidR="00C22665" w:rsidRDefault="00C22665" w:rsidP="00C22665">
            <w:pPr>
              <w:spacing w:after="0" w:line="240" w:lineRule="auto"/>
              <w:jc w:val="center"/>
              <w:rPr>
                <w:rFonts w:ascii="Arial" w:eastAsia="Times New Roman" w:hAnsi="Arial" w:cs="Arial"/>
                <w:color w:val="FFFFFF"/>
                <w:sz w:val="18"/>
                <w:szCs w:val="18"/>
                <w:lang w:eastAsia="es-CO"/>
              </w:rPr>
            </w:pPr>
            <w:r>
              <w:rPr>
                <w:rFonts w:ascii="Arial" w:eastAsia="Times New Roman" w:hAnsi="Arial" w:cs="Arial"/>
                <w:color w:val="000000"/>
                <w:sz w:val="18"/>
                <w:szCs w:val="18"/>
                <w:lang w:eastAsia="es-CO"/>
              </w:rPr>
              <w:t>1</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BFD" w14:textId="77777777" w:rsidR="00C22665" w:rsidRDefault="00C22665" w:rsidP="00C22665">
            <w:pPr>
              <w:spacing w:after="0" w:line="240" w:lineRule="auto"/>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Matrícula Inmobiliaria </w:t>
            </w:r>
          </w:p>
        </w:tc>
        <w:tc>
          <w:tcPr>
            <w:tcW w:w="5510" w:type="dxa"/>
            <w:gridSpan w:val="4"/>
            <w:tcBorders>
              <w:top w:val="single" w:sz="4" w:space="0" w:color="auto"/>
              <w:left w:val="nil"/>
              <w:bottom w:val="single" w:sz="4" w:space="0" w:color="auto"/>
              <w:right w:val="single" w:sz="4" w:space="0" w:color="auto"/>
            </w:tcBorders>
            <w:shd w:val="clear" w:color="auto" w:fill="auto"/>
            <w:vAlign w:val="center"/>
          </w:tcPr>
          <w:p w14:paraId="0A3AEBFE" w14:textId="1DC46E6A" w:rsidR="00C22665" w:rsidRPr="00C22665" w:rsidRDefault="00C22665" w:rsidP="00C22665">
            <w:pPr>
              <w:spacing w:after="0" w:line="240" w:lineRule="auto"/>
              <w:rPr>
                <w:rFonts w:ascii="Arial" w:eastAsia="Times New Roman" w:hAnsi="Arial" w:cs="Arial"/>
                <w:b/>
                <w:bCs/>
                <w:color w:val="FFFFFF"/>
                <w:sz w:val="18"/>
                <w:szCs w:val="18"/>
                <w:lang w:eastAsia="es-CO"/>
              </w:rPr>
            </w:pPr>
            <w:r w:rsidRPr="00C22665">
              <w:rPr>
                <w:rFonts w:ascii="Arial" w:hAnsi="Arial" w:cs="Arial"/>
                <w:color w:val="000000"/>
                <w:sz w:val="18"/>
                <w:szCs w:val="18"/>
              </w:rPr>
              <w:t>370-366166</w:t>
            </w:r>
          </w:p>
        </w:tc>
      </w:tr>
      <w:tr w:rsidR="00C22665" w:rsidRPr="002B6A57" w14:paraId="0A3AEC03" w14:textId="77777777">
        <w:trPr>
          <w:trHeight w:val="36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00"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2</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01"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Titularidad </w:t>
            </w:r>
          </w:p>
        </w:tc>
        <w:tc>
          <w:tcPr>
            <w:tcW w:w="5510" w:type="dxa"/>
            <w:gridSpan w:val="4"/>
            <w:tcBorders>
              <w:top w:val="single" w:sz="4" w:space="0" w:color="auto"/>
              <w:left w:val="nil"/>
              <w:bottom w:val="single" w:sz="4" w:space="0" w:color="auto"/>
              <w:right w:val="single" w:sz="4" w:space="0" w:color="000000"/>
            </w:tcBorders>
            <w:shd w:val="clear" w:color="auto" w:fill="auto"/>
            <w:noWrap/>
            <w:vAlign w:val="center"/>
          </w:tcPr>
          <w:p w14:paraId="0A3AEC02" w14:textId="28797BDA" w:rsidR="00C22665" w:rsidRPr="00C22665" w:rsidRDefault="00C22665" w:rsidP="00C22665">
            <w:pPr>
              <w:spacing w:after="0" w:line="240" w:lineRule="auto"/>
              <w:rPr>
                <w:rFonts w:ascii="Arial" w:eastAsia="Times New Roman" w:hAnsi="Arial" w:cs="Arial"/>
                <w:color w:val="000000"/>
                <w:sz w:val="18"/>
                <w:szCs w:val="18"/>
                <w:lang w:val="pt-PT" w:eastAsia="es-CO"/>
              </w:rPr>
            </w:pPr>
            <w:r w:rsidRPr="00C22665">
              <w:rPr>
                <w:rFonts w:ascii="Arial" w:hAnsi="Arial" w:cs="Arial"/>
                <w:color w:val="000000"/>
                <w:sz w:val="18"/>
                <w:szCs w:val="18"/>
                <w:lang w:val="pt-PT"/>
              </w:rPr>
              <w:t>Distrito de Santiago de Cali</w:t>
            </w:r>
          </w:p>
        </w:tc>
      </w:tr>
      <w:tr w:rsidR="00C22665" w14:paraId="0A3AEC07" w14:textId="77777777">
        <w:trPr>
          <w:trHeight w:val="36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04"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3</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05"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Ubicación del bien inmueble</w:t>
            </w:r>
          </w:p>
        </w:tc>
        <w:tc>
          <w:tcPr>
            <w:tcW w:w="5510" w:type="dxa"/>
            <w:gridSpan w:val="4"/>
            <w:tcBorders>
              <w:top w:val="single" w:sz="4" w:space="0" w:color="auto"/>
              <w:left w:val="nil"/>
              <w:bottom w:val="single" w:sz="4" w:space="0" w:color="auto"/>
              <w:right w:val="single" w:sz="4" w:space="0" w:color="000000"/>
            </w:tcBorders>
            <w:shd w:val="clear" w:color="auto" w:fill="auto"/>
            <w:noWrap/>
            <w:vAlign w:val="center"/>
          </w:tcPr>
          <w:p w14:paraId="0A3AEC06" w14:textId="74A65B8E" w:rsidR="00C22665" w:rsidRPr="00C22665" w:rsidRDefault="00C22665" w:rsidP="00C22665">
            <w:pPr>
              <w:spacing w:after="0" w:line="240" w:lineRule="auto"/>
              <w:rPr>
                <w:rFonts w:ascii="Arial" w:eastAsia="Times New Roman" w:hAnsi="Arial" w:cs="Arial"/>
                <w:color w:val="0563C1"/>
                <w:sz w:val="18"/>
                <w:szCs w:val="18"/>
                <w:u w:val="single"/>
                <w:lang w:eastAsia="es-CO"/>
              </w:rPr>
            </w:pPr>
            <w:r w:rsidRPr="00C22665">
              <w:rPr>
                <w:rFonts w:ascii="Arial" w:hAnsi="Arial" w:cs="Arial"/>
                <w:color w:val="0563C1"/>
                <w:sz w:val="18"/>
                <w:szCs w:val="18"/>
                <w:u w:val="single"/>
              </w:rPr>
              <w:t>VER UBICACIÓN</w:t>
            </w:r>
          </w:p>
        </w:tc>
      </w:tr>
      <w:tr w:rsidR="00C22665" w14:paraId="0A3AEC0B" w14:textId="77777777" w:rsidTr="00C22665">
        <w:trPr>
          <w:trHeight w:val="408"/>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08"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4</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09"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Dirección </w:t>
            </w:r>
          </w:p>
        </w:tc>
        <w:tc>
          <w:tcPr>
            <w:tcW w:w="5510" w:type="dxa"/>
            <w:gridSpan w:val="4"/>
            <w:tcBorders>
              <w:top w:val="single" w:sz="4" w:space="0" w:color="auto"/>
              <w:left w:val="nil"/>
              <w:bottom w:val="single" w:sz="4" w:space="0" w:color="auto"/>
              <w:right w:val="single" w:sz="4" w:space="0" w:color="000000"/>
            </w:tcBorders>
            <w:shd w:val="clear" w:color="auto" w:fill="auto"/>
            <w:vAlign w:val="center"/>
          </w:tcPr>
          <w:p w14:paraId="0A3AEC0A" w14:textId="5A3D31D2"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CARRERA 50 #16-2, Cañaverales -Los Samanes</w:t>
            </w:r>
          </w:p>
        </w:tc>
      </w:tr>
      <w:tr w:rsidR="00C22665" w14:paraId="0A3AEC0F" w14:textId="77777777">
        <w:trPr>
          <w:trHeight w:val="36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0C"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5</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14:paraId="0A3AEC0D"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Estrato socioeconómico</w:t>
            </w:r>
          </w:p>
        </w:tc>
        <w:tc>
          <w:tcPr>
            <w:tcW w:w="5510" w:type="dxa"/>
            <w:gridSpan w:val="4"/>
            <w:tcBorders>
              <w:top w:val="single" w:sz="4" w:space="0" w:color="auto"/>
              <w:left w:val="nil"/>
              <w:bottom w:val="single" w:sz="4" w:space="0" w:color="auto"/>
              <w:right w:val="single" w:sz="4" w:space="0" w:color="auto"/>
            </w:tcBorders>
            <w:shd w:val="clear" w:color="auto" w:fill="auto"/>
            <w:vAlign w:val="center"/>
          </w:tcPr>
          <w:p w14:paraId="0A3AEC0E" w14:textId="264D929E"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3</w:t>
            </w:r>
          </w:p>
        </w:tc>
      </w:tr>
      <w:tr w:rsidR="00C22665" w14:paraId="0A3AEC13" w14:textId="77777777">
        <w:trPr>
          <w:trHeight w:val="36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10"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6</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14:paraId="0A3AEC11"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Área privada </w:t>
            </w:r>
          </w:p>
        </w:tc>
        <w:tc>
          <w:tcPr>
            <w:tcW w:w="5510" w:type="dxa"/>
            <w:gridSpan w:val="4"/>
            <w:tcBorders>
              <w:top w:val="single" w:sz="4" w:space="0" w:color="auto"/>
              <w:left w:val="nil"/>
              <w:bottom w:val="single" w:sz="4" w:space="0" w:color="auto"/>
              <w:right w:val="single" w:sz="4" w:space="0" w:color="auto"/>
            </w:tcBorders>
            <w:shd w:val="clear" w:color="auto" w:fill="auto"/>
            <w:vAlign w:val="center"/>
          </w:tcPr>
          <w:p w14:paraId="0A3AEC12" w14:textId="254B0E8C"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55,00 m</w:t>
            </w:r>
            <w:r w:rsidRPr="00C22665">
              <w:rPr>
                <w:rFonts w:ascii="Arial" w:hAnsi="Arial" w:cs="Arial"/>
                <w:color w:val="000000"/>
                <w:sz w:val="18"/>
                <w:szCs w:val="18"/>
                <w:vertAlign w:val="superscript"/>
              </w:rPr>
              <w:t>2</w:t>
            </w:r>
          </w:p>
        </w:tc>
      </w:tr>
      <w:tr w:rsidR="00C22665" w14:paraId="0A3AEC17" w14:textId="77777777">
        <w:trPr>
          <w:trHeight w:val="365"/>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14"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7</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15"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Tipo de Área de Actividad   </w:t>
            </w:r>
          </w:p>
        </w:tc>
        <w:tc>
          <w:tcPr>
            <w:tcW w:w="5510" w:type="dxa"/>
            <w:gridSpan w:val="4"/>
            <w:tcBorders>
              <w:top w:val="single" w:sz="4" w:space="0" w:color="auto"/>
              <w:left w:val="nil"/>
              <w:bottom w:val="single" w:sz="4" w:space="0" w:color="auto"/>
              <w:right w:val="single" w:sz="4" w:space="0" w:color="000000"/>
            </w:tcBorders>
            <w:shd w:val="clear" w:color="auto" w:fill="auto"/>
            <w:vAlign w:val="center"/>
          </w:tcPr>
          <w:p w14:paraId="0A3AEC16" w14:textId="1B22D542"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Área de Actividad Mixta</w:t>
            </w:r>
          </w:p>
        </w:tc>
      </w:tr>
      <w:tr w:rsidR="00C22665" w14:paraId="0A3AEC1B" w14:textId="77777777">
        <w:trPr>
          <w:trHeight w:val="35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18"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8</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19"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Vocaciones de uso de suelo</w:t>
            </w:r>
          </w:p>
        </w:tc>
        <w:tc>
          <w:tcPr>
            <w:tcW w:w="5510" w:type="dxa"/>
            <w:gridSpan w:val="4"/>
            <w:tcBorders>
              <w:top w:val="single" w:sz="4" w:space="0" w:color="auto"/>
              <w:left w:val="nil"/>
              <w:bottom w:val="single" w:sz="4" w:space="0" w:color="auto"/>
              <w:right w:val="single" w:sz="4" w:space="0" w:color="000000"/>
            </w:tcBorders>
            <w:shd w:val="clear" w:color="auto" w:fill="auto"/>
            <w:noWrap/>
            <w:vAlign w:val="center"/>
          </w:tcPr>
          <w:p w14:paraId="0A3AEC1A" w14:textId="4122E01A"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Usos Comerciales y de Servicios 1</w:t>
            </w:r>
          </w:p>
        </w:tc>
      </w:tr>
      <w:tr w:rsidR="00C22665" w14:paraId="0A3AEC1F" w14:textId="77777777" w:rsidTr="00C22665">
        <w:trPr>
          <w:trHeight w:val="761"/>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1C"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9</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1D"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 xml:space="preserve">Servicios Públicos </w:t>
            </w:r>
          </w:p>
        </w:tc>
        <w:tc>
          <w:tcPr>
            <w:tcW w:w="5510" w:type="dxa"/>
            <w:gridSpan w:val="4"/>
            <w:tcBorders>
              <w:top w:val="single" w:sz="4" w:space="0" w:color="auto"/>
              <w:left w:val="nil"/>
              <w:bottom w:val="single" w:sz="4" w:space="0" w:color="auto"/>
              <w:right w:val="single" w:sz="4" w:space="0" w:color="000000"/>
            </w:tcBorders>
            <w:shd w:val="clear" w:color="auto" w:fill="auto"/>
            <w:vAlign w:val="center"/>
          </w:tcPr>
          <w:p w14:paraId="0A3AEC1E" w14:textId="6E719A66" w:rsidR="00C22665" w:rsidRPr="00C22665" w:rsidRDefault="00C22665" w:rsidP="00C22665">
            <w:pPr>
              <w:spacing w:after="0" w:line="240" w:lineRule="auto"/>
              <w:jc w:val="both"/>
              <w:rPr>
                <w:rFonts w:ascii="Arial" w:eastAsia="Times New Roman" w:hAnsi="Arial" w:cs="Arial"/>
                <w:color w:val="000000"/>
                <w:sz w:val="18"/>
                <w:szCs w:val="18"/>
                <w:lang w:eastAsia="es-CO"/>
              </w:rPr>
            </w:pPr>
            <w:r w:rsidRPr="00C22665">
              <w:rPr>
                <w:rFonts w:ascii="Arial" w:hAnsi="Arial" w:cs="Arial"/>
                <w:color w:val="000000"/>
                <w:sz w:val="18"/>
                <w:szCs w:val="18"/>
              </w:rPr>
              <w:t>Acueducto, Alcantarillado, Energía, Teléfono, red de gas natural, alumbrado público, subestación de energía y planta eléctrica de emergencia. Servicio de Internet.</w:t>
            </w:r>
          </w:p>
        </w:tc>
      </w:tr>
      <w:tr w:rsidR="00C22665" w14:paraId="0A3AEC23" w14:textId="77777777" w:rsidTr="00C22665">
        <w:trPr>
          <w:trHeight w:val="1269"/>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20"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10</w:t>
            </w:r>
          </w:p>
        </w:tc>
        <w:tc>
          <w:tcPr>
            <w:tcW w:w="2864" w:type="dxa"/>
            <w:gridSpan w:val="2"/>
            <w:tcBorders>
              <w:top w:val="single" w:sz="4" w:space="0" w:color="auto"/>
              <w:left w:val="nil"/>
              <w:bottom w:val="single" w:sz="4" w:space="0" w:color="auto"/>
              <w:right w:val="single" w:sz="4" w:space="0" w:color="000000"/>
            </w:tcBorders>
            <w:shd w:val="clear" w:color="auto" w:fill="auto"/>
            <w:noWrap/>
            <w:vAlign w:val="center"/>
          </w:tcPr>
          <w:p w14:paraId="0A3AEC21"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Tipos de Transporte Público</w:t>
            </w:r>
          </w:p>
        </w:tc>
        <w:tc>
          <w:tcPr>
            <w:tcW w:w="5510" w:type="dxa"/>
            <w:gridSpan w:val="4"/>
            <w:tcBorders>
              <w:top w:val="single" w:sz="4" w:space="0" w:color="auto"/>
              <w:left w:val="nil"/>
              <w:bottom w:val="single" w:sz="4" w:space="0" w:color="auto"/>
              <w:right w:val="single" w:sz="4" w:space="0" w:color="000000"/>
            </w:tcBorders>
            <w:shd w:val="clear" w:color="auto" w:fill="auto"/>
            <w:vAlign w:val="center"/>
          </w:tcPr>
          <w:p w14:paraId="0A3AEC22" w14:textId="20D83E97" w:rsidR="00C22665" w:rsidRPr="00C22665" w:rsidRDefault="00C22665" w:rsidP="00C22665">
            <w:pPr>
              <w:spacing w:after="0" w:line="240" w:lineRule="auto"/>
              <w:jc w:val="both"/>
              <w:rPr>
                <w:rFonts w:ascii="Arial" w:eastAsia="Times New Roman" w:hAnsi="Arial" w:cs="Arial"/>
                <w:color w:val="000000"/>
                <w:sz w:val="18"/>
                <w:szCs w:val="18"/>
                <w:lang w:eastAsia="es-CO"/>
              </w:rPr>
            </w:pPr>
            <w:r w:rsidRPr="00C22665">
              <w:rPr>
                <w:rFonts w:ascii="Arial" w:hAnsi="Arial" w:cs="Arial"/>
                <w:color w:val="000000"/>
                <w:sz w:val="18"/>
                <w:szCs w:val="18"/>
              </w:rPr>
              <w:t>El sector cuenta con un sistema de red vial en buenas condiciones y están cubiertos por un magnífico servicio de transporte: Buses, busetas, colectivos, servicios ejecutivos y otros servicios especiales en concordancia con los planes de Desarrollo. El transporte masivo MIO pasa cerca al predio en mención.</w:t>
            </w:r>
          </w:p>
        </w:tc>
      </w:tr>
      <w:tr w:rsidR="00C22665" w14:paraId="0A3AEC27" w14:textId="77777777">
        <w:trPr>
          <w:trHeight w:val="354"/>
        </w:trPr>
        <w:tc>
          <w:tcPr>
            <w:tcW w:w="557" w:type="dxa"/>
            <w:tcBorders>
              <w:top w:val="nil"/>
              <w:left w:val="single" w:sz="4" w:space="0" w:color="auto"/>
              <w:bottom w:val="single" w:sz="4" w:space="0" w:color="auto"/>
              <w:right w:val="single" w:sz="4" w:space="0" w:color="auto"/>
            </w:tcBorders>
            <w:shd w:val="clear" w:color="auto" w:fill="auto"/>
            <w:noWrap/>
            <w:vAlign w:val="center"/>
          </w:tcPr>
          <w:p w14:paraId="0A3AEC24" w14:textId="77777777" w:rsidR="00C22665" w:rsidRDefault="00C22665" w:rsidP="00C22665">
            <w:pPr>
              <w:spacing w:after="0" w:line="240" w:lineRule="auto"/>
              <w:jc w:val="center"/>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11</w:t>
            </w:r>
          </w:p>
        </w:tc>
        <w:tc>
          <w:tcPr>
            <w:tcW w:w="2864" w:type="dxa"/>
            <w:gridSpan w:val="2"/>
            <w:tcBorders>
              <w:top w:val="single" w:sz="4" w:space="0" w:color="auto"/>
              <w:left w:val="nil"/>
              <w:bottom w:val="single" w:sz="4" w:space="0" w:color="auto"/>
              <w:right w:val="single" w:sz="4" w:space="0" w:color="auto"/>
            </w:tcBorders>
            <w:shd w:val="clear" w:color="auto" w:fill="auto"/>
            <w:noWrap/>
            <w:vAlign w:val="center"/>
          </w:tcPr>
          <w:p w14:paraId="0A3AEC25" w14:textId="77777777" w:rsidR="00C22665" w:rsidRDefault="00C22665" w:rsidP="00C22665">
            <w:pPr>
              <w:spacing w:after="0" w:line="240" w:lineRule="auto"/>
              <w:rPr>
                <w:rFonts w:ascii="Arial" w:eastAsia="Times New Roman" w:hAnsi="Arial" w:cs="Arial"/>
                <w:color w:val="000000"/>
                <w:sz w:val="18"/>
                <w:szCs w:val="18"/>
                <w:lang w:eastAsia="es-CO"/>
              </w:rPr>
            </w:pPr>
            <w:r>
              <w:rPr>
                <w:rFonts w:ascii="Arial" w:eastAsia="Times New Roman" w:hAnsi="Arial" w:cs="Arial"/>
                <w:color w:val="000000"/>
                <w:sz w:val="18"/>
                <w:szCs w:val="18"/>
                <w:lang w:eastAsia="es-CO"/>
              </w:rPr>
              <w:t>Avalúo Comercial</w:t>
            </w:r>
          </w:p>
        </w:tc>
        <w:tc>
          <w:tcPr>
            <w:tcW w:w="5510" w:type="dxa"/>
            <w:gridSpan w:val="4"/>
            <w:tcBorders>
              <w:top w:val="single" w:sz="4" w:space="0" w:color="auto"/>
              <w:left w:val="nil"/>
              <w:bottom w:val="single" w:sz="4" w:space="0" w:color="auto"/>
              <w:right w:val="single" w:sz="4" w:space="0" w:color="auto"/>
            </w:tcBorders>
            <w:shd w:val="clear" w:color="auto" w:fill="auto"/>
            <w:noWrap/>
            <w:vAlign w:val="center"/>
          </w:tcPr>
          <w:p w14:paraId="0A3AEC26" w14:textId="6AB8B539" w:rsidR="00C22665" w:rsidRPr="00C22665" w:rsidRDefault="00C22665" w:rsidP="00C22665">
            <w:pPr>
              <w:spacing w:after="0" w:line="240" w:lineRule="auto"/>
              <w:rPr>
                <w:rFonts w:ascii="Arial" w:eastAsia="Times New Roman" w:hAnsi="Arial" w:cs="Arial"/>
                <w:color w:val="000000"/>
                <w:sz w:val="18"/>
                <w:szCs w:val="18"/>
                <w:lang w:eastAsia="es-CO"/>
              </w:rPr>
            </w:pPr>
            <w:r w:rsidRPr="00C22665">
              <w:rPr>
                <w:rFonts w:ascii="Arial" w:hAnsi="Arial" w:cs="Arial"/>
                <w:color w:val="000000"/>
                <w:sz w:val="18"/>
                <w:szCs w:val="18"/>
              </w:rPr>
              <w:t>$ 76.530.410</w:t>
            </w:r>
          </w:p>
        </w:tc>
      </w:tr>
      <w:tr w:rsidR="00784A6F" w14:paraId="0A3AEC29" w14:textId="77777777" w:rsidTr="00C22665">
        <w:trPr>
          <w:trHeight w:val="253"/>
        </w:trPr>
        <w:tc>
          <w:tcPr>
            <w:tcW w:w="8931" w:type="dxa"/>
            <w:gridSpan w:val="7"/>
            <w:tcBorders>
              <w:top w:val="single" w:sz="4" w:space="0" w:color="auto"/>
              <w:left w:val="single" w:sz="4" w:space="0" w:color="auto"/>
              <w:bottom w:val="single" w:sz="4" w:space="0" w:color="auto"/>
              <w:right w:val="single" w:sz="4" w:space="0" w:color="auto"/>
            </w:tcBorders>
            <w:shd w:val="clear" w:color="auto" w:fill="ED7D31" w:themeFill="accent2"/>
            <w:noWrap/>
            <w:vAlign w:val="center"/>
          </w:tcPr>
          <w:p w14:paraId="0A3AEC28" w14:textId="77777777" w:rsidR="00784A6F" w:rsidRDefault="00632FF1">
            <w:pPr>
              <w:spacing w:after="0" w:line="240" w:lineRule="auto"/>
              <w:jc w:val="center"/>
              <w:rPr>
                <w:rFonts w:ascii="Arial" w:eastAsia="Times New Roman" w:hAnsi="Arial" w:cs="Arial"/>
                <w:b/>
                <w:bCs/>
                <w:color w:val="FFFFFF"/>
                <w:sz w:val="18"/>
                <w:szCs w:val="18"/>
                <w:lang w:eastAsia="es-CO"/>
              </w:rPr>
            </w:pPr>
            <w:r>
              <w:rPr>
                <w:rFonts w:ascii="Arial" w:eastAsia="Times New Roman" w:hAnsi="Arial" w:cs="Arial"/>
                <w:b/>
                <w:bCs/>
                <w:color w:val="FFFFFF"/>
                <w:sz w:val="18"/>
                <w:szCs w:val="18"/>
                <w:lang w:eastAsia="es-CO"/>
              </w:rPr>
              <w:t>DESCRIPCIÓN GENERAL</w:t>
            </w:r>
          </w:p>
        </w:tc>
      </w:tr>
      <w:tr w:rsidR="00784A6F" w14:paraId="0A3AEC2B" w14:textId="77777777" w:rsidTr="00C22665">
        <w:trPr>
          <w:trHeight w:val="1352"/>
        </w:trPr>
        <w:tc>
          <w:tcPr>
            <w:tcW w:w="893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A3AEC2A" w14:textId="7D87AC00" w:rsidR="00784A6F" w:rsidRDefault="00C22665">
            <w:pPr>
              <w:spacing w:after="0" w:line="240" w:lineRule="auto"/>
              <w:jc w:val="both"/>
              <w:rPr>
                <w:rFonts w:ascii="Arial" w:eastAsia="Times New Roman" w:hAnsi="Arial" w:cs="Arial"/>
                <w:color w:val="000000"/>
                <w:sz w:val="18"/>
                <w:szCs w:val="18"/>
                <w:lang w:eastAsia="es-CO"/>
              </w:rPr>
            </w:pPr>
            <w:r w:rsidRPr="00C22665">
              <w:rPr>
                <w:rFonts w:ascii="Arial" w:eastAsia="Times New Roman" w:hAnsi="Arial" w:cs="Arial"/>
                <w:color w:val="000000"/>
                <w:sz w:val="18"/>
                <w:szCs w:val="18"/>
                <w:lang w:eastAsia="es-CO"/>
              </w:rPr>
              <w:t>El lote de terreno encuentra ubicado en una posición estratégica en el municipio de Cali, específicamente en la intersección de la calle 16 con la carrera 50. Situado en una zona de alta actividad comercial y residencial, caracterizada por un considerable flujo vehicular y un nivel medio de tránsito peatonal, el inmueble ostenta una posición altamente atractiva para la ciudadanía. Esta ubicación estratégica proporciona un entorno propicio para diversas oportunidades comerciales y resalta su importancia en el contexto urbano de la ciudad.</w:t>
            </w:r>
          </w:p>
        </w:tc>
      </w:tr>
    </w:tbl>
    <w:p w14:paraId="0A3AEC2D" w14:textId="5F9E3F06" w:rsidR="00784A6F" w:rsidRPr="00C22665" w:rsidRDefault="00C22665">
      <w:pPr>
        <w:jc w:val="both"/>
        <w:rPr>
          <w:rFonts w:ascii="Arial" w:hAnsi="Arial" w:cs="Arial"/>
        </w:rPr>
      </w:pPr>
      <w:r>
        <w:rPr>
          <w:noProof/>
        </w:rPr>
        <w:lastRenderedPageBreak/>
        <w:drawing>
          <wp:inline distT="0" distB="0" distL="0" distR="0" wp14:anchorId="3CD8FCF5" wp14:editId="3A056EC4">
            <wp:extent cx="1896839" cy="1170000"/>
            <wp:effectExtent l="0" t="0" r="8255" b="0"/>
            <wp:docPr id="8" name="Imagen 7" descr="Una señal de alta al lado de un edificio&#10;&#10;Descripción generada automáticamente con confianza media">
              <a:extLst xmlns:a="http://schemas.openxmlformats.org/drawingml/2006/main">
                <a:ext uri="{FF2B5EF4-FFF2-40B4-BE49-F238E27FC236}">
                  <a16:creationId xmlns:a16="http://schemas.microsoft.com/office/drawing/2014/main" id="{368DAB2C-AB7D-BCA4-0605-AA9126276A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descr="Una señal de alta al lado de un edificio&#10;&#10;Descripción generada automáticamente con confianza media">
                      <a:extLst>
                        <a:ext uri="{FF2B5EF4-FFF2-40B4-BE49-F238E27FC236}">
                          <a16:creationId xmlns:a16="http://schemas.microsoft.com/office/drawing/2014/main" id="{368DAB2C-AB7D-BCA4-0605-AA9126276ACE}"/>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6839" cy="1170000"/>
                    </a:xfrm>
                    <a:prstGeom prst="rect">
                      <a:avLst/>
                    </a:prstGeom>
                  </pic:spPr>
                </pic:pic>
              </a:graphicData>
            </a:graphic>
          </wp:inline>
        </w:drawing>
      </w:r>
      <w:r>
        <w:rPr>
          <w:noProof/>
        </w:rPr>
        <w:t xml:space="preserve"> </w:t>
      </w:r>
      <w:r>
        <w:rPr>
          <w:noProof/>
        </w:rPr>
        <w:drawing>
          <wp:inline distT="0" distB="0" distL="0" distR="0" wp14:anchorId="726ED83C" wp14:editId="65990298">
            <wp:extent cx="1801327" cy="1170000"/>
            <wp:effectExtent l="0" t="0" r="8890" b="0"/>
            <wp:docPr id="4" name="Imagen 3" descr="Una calle con coches y edificios de fondo&#10;&#10;Descripción generada automáticamente">
              <a:extLst xmlns:a="http://schemas.openxmlformats.org/drawingml/2006/main">
                <a:ext uri="{FF2B5EF4-FFF2-40B4-BE49-F238E27FC236}">
                  <a16:creationId xmlns:a16="http://schemas.microsoft.com/office/drawing/2014/main" id="{518259EE-696A-B88A-A7B8-B9EED44306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Una calle con coches y edificios de fondo&#10;&#10;Descripción generada automáticamente">
                      <a:extLst>
                        <a:ext uri="{FF2B5EF4-FFF2-40B4-BE49-F238E27FC236}">
                          <a16:creationId xmlns:a16="http://schemas.microsoft.com/office/drawing/2014/main" id="{518259EE-696A-B88A-A7B8-B9EED443063E}"/>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1327" cy="1170000"/>
                    </a:xfrm>
                    <a:prstGeom prst="rect">
                      <a:avLst/>
                    </a:prstGeom>
                  </pic:spPr>
                </pic:pic>
              </a:graphicData>
            </a:graphic>
          </wp:inline>
        </w:drawing>
      </w:r>
      <w:r>
        <w:rPr>
          <w:noProof/>
        </w:rPr>
        <w:t xml:space="preserve"> </w:t>
      </w:r>
      <w:r>
        <w:rPr>
          <w:noProof/>
        </w:rPr>
        <w:drawing>
          <wp:inline distT="0" distB="0" distL="0" distR="0" wp14:anchorId="0B54DA4D" wp14:editId="54E4B8F9">
            <wp:extent cx="1829249" cy="1170000"/>
            <wp:effectExtent l="0" t="0" r="0" b="0"/>
            <wp:docPr id="6" name="Imagen 5" descr="Edificio en medio de calle&#10;&#10;Descripción generada automáticamente">
              <a:extLst xmlns:a="http://schemas.openxmlformats.org/drawingml/2006/main">
                <a:ext uri="{FF2B5EF4-FFF2-40B4-BE49-F238E27FC236}">
                  <a16:creationId xmlns:a16="http://schemas.microsoft.com/office/drawing/2014/main" id="{13DDF284-DC38-CEDC-97F3-1F48179E334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descr="Edificio en medio de calle&#10;&#10;Descripción generada automáticamente">
                      <a:extLst>
                        <a:ext uri="{FF2B5EF4-FFF2-40B4-BE49-F238E27FC236}">
                          <a16:creationId xmlns:a16="http://schemas.microsoft.com/office/drawing/2014/main" id="{13DDF284-DC38-CEDC-97F3-1F48179E3347}"/>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9249" cy="1170000"/>
                    </a:xfrm>
                    <a:prstGeom prst="rect">
                      <a:avLst/>
                    </a:prstGeom>
                  </pic:spPr>
                </pic:pic>
              </a:graphicData>
            </a:graphic>
          </wp:inline>
        </w:drawing>
      </w:r>
    </w:p>
    <w:p w14:paraId="0A3AEC2E" w14:textId="56CDAADD" w:rsidR="00784A6F" w:rsidRDefault="00632FF1">
      <w:pPr>
        <w:spacing w:line="276" w:lineRule="auto"/>
        <w:jc w:val="both"/>
        <w:rPr>
          <w:rFonts w:ascii="Arial" w:hAnsi="Arial" w:cs="Arial"/>
          <w:color w:val="000000" w:themeColor="text1"/>
        </w:rPr>
      </w:pPr>
      <w:r>
        <w:rPr>
          <w:rFonts w:ascii="Arial" w:hAnsi="Arial" w:cs="Arial"/>
          <w:color w:val="000000" w:themeColor="text1"/>
        </w:rPr>
        <w:t xml:space="preserve">De acuerdo con lo anterior, manifiesto que tengo conocimiento de la mencionada ficha técnica que corresponde al inmueble identificado número de matrícula </w:t>
      </w:r>
      <w:r w:rsidR="002B6A57" w:rsidRPr="002B6A57">
        <w:rPr>
          <w:rFonts w:ascii="Arial" w:hAnsi="Arial" w:cs="Arial"/>
          <w:b/>
          <w:bCs/>
          <w:color w:val="000000" w:themeColor="text1"/>
        </w:rPr>
        <w:t>370-366166</w:t>
      </w:r>
      <w:r>
        <w:rPr>
          <w:rFonts w:ascii="Arial" w:hAnsi="Arial" w:cs="Arial"/>
          <w:color w:val="000000" w:themeColor="text1"/>
        </w:rPr>
        <w:t xml:space="preserve">, que hace parte del presente proceso, misma que se encuentra publicada en la página web del Portal Inmobiliario de la Empresa de Desarrollo y Renovación Urbana EDRU E.I.C.E. </w:t>
      </w:r>
      <w:hyperlink r:id="rId10" w:history="1">
        <w:r>
          <w:rPr>
            <w:rStyle w:val="Hipervnculo"/>
            <w:rFonts w:ascii="Arial" w:hAnsi="Arial" w:cs="Arial"/>
          </w:rPr>
          <w:t>https://portalinmobiliario.edru.gov.co/</w:t>
        </w:r>
      </w:hyperlink>
      <w:r>
        <w:rPr>
          <w:rFonts w:ascii="Arial" w:hAnsi="Arial" w:cs="Arial"/>
          <w:color w:val="000000" w:themeColor="text1"/>
        </w:rPr>
        <w:t xml:space="preserve"> y por lo tanto, </w:t>
      </w:r>
      <w:r>
        <w:rPr>
          <w:rFonts w:ascii="Arial" w:hAnsi="Arial" w:cs="Arial"/>
          <w:b/>
          <w:bCs/>
          <w:color w:val="000000" w:themeColor="text1"/>
        </w:rPr>
        <w:t>acepto las condiciones para la enajenación y demás aspectos que se encuentran establecidos en el pliego de condiciones y documentos que lo integran</w:t>
      </w:r>
      <w:r>
        <w:rPr>
          <w:rFonts w:ascii="Arial" w:hAnsi="Arial" w:cs="Arial"/>
          <w:color w:val="000000" w:themeColor="text1"/>
        </w:rPr>
        <w:t>.</w:t>
      </w:r>
    </w:p>
    <w:p w14:paraId="0A3AEC2F" w14:textId="77777777" w:rsidR="00784A6F" w:rsidRDefault="00632FF1">
      <w:pPr>
        <w:spacing w:line="276" w:lineRule="auto"/>
        <w:jc w:val="both"/>
        <w:rPr>
          <w:rFonts w:ascii="Arial" w:hAnsi="Arial" w:cs="Arial"/>
          <w:color w:val="000000" w:themeColor="text1"/>
        </w:rPr>
      </w:pPr>
      <w:r>
        <w:rPr>
          <w:rFonts w:ascii="Arial" w:hAnsi="Arial" w:cs="Arial"/>
          <w:color w:val="000000" w:themeColor="text1"/>
        </w:rPr>
        <w:t xml:space="preserve">En constancia de lo anterior firmo este documento a los </w:t>
      </w:r>
      <w:r>
        <w:rPr>
          <w:rFonts w:ascii="Arial" w:hAnsi="Arial" w:cs="Arial"/>
          <w:color w:val="FF0000"/>
        </w:rPr>
        <w:t xml:space="preserve">[Insertar información] </w:t>
      </w:r>
      <w:r>
        <w:rPr>
          <w:rFonts w:ascii="Arial" w:hAnsi="Arial" w:cs="Arial"/>
          <w:color w:val="000000" w:themeColor="text1"/>
        </w:rPr>
        <w:t xml:space="preserve">días del mes de </w:t>
      </w:r>
      <w:r>
        <w:rPr>
          <w:rFonts w:ascii="Arial" w:hAnsi="Arial" w:cs="Arial"/>
          <w:color w:val="FF0000"/>
        </w:rPr>
        <w:t xml:space="preserve">[Insertar información] </w:t>
      </w:r>
      <w:r>
        <w:rPr>
          <w:rFonts w:ascii="Arial" w:hAnsi="Arial" w:cs="Arial"/>
          <w:color w:val="000000" w:themeColor="text1"/>
        </w:rPr>
        <w:t xml:space="preserve">de </w:t>
      </w:r>
      <w:r>
        <w:rPr>
          <w:rFonts w:ascii="Arial" w:hAnsi="Arial" w:cs="Arial"/>
          <w:color w:val="FF0000"/>
        </w:rPr>
        <w:t>[Insertar información]</w:t>
      </w:r>
      <w:r>
        <w:rPr>
          <w:rFonts w:ascii="Arial" w:hAnsi="Arial" w:cs="Arial"/>
          <w:color w:val="000000" w:themeColor="text1"/>
        </w:rPr>
        <w:t xml:space="preserve">. </w:t>
      </w:r>
    </w:p>
    <w:p w14:paraId="0A3AEC30" w14:textId="77777777" w:rsidR="00784A6F" w:rsidRDefault="00632FF1">
      <w:pPr>
        <w:rPr>
          <w:rFonts w:ascii="Arial" w:hAnsi="Arial" w:cs="Arial"/>
          <w:color w:val="000000" w:themeColor="text1"/>
        </w:rPr>
      </w:pPr>
      <w:r>
        <w:rPr>
          <w:rFonts w:ascii="Arial" w:hAnsi="Arial" w:cs="Arial"/>
          <w:color w:val="000000" w:themeColor="text1"/>
        </w:rPr>
        <w:t>Cordialmente,</w:t>
      </w:r>
    </w:p>
    <w:p w14:paraId="0A3AEC31" w14:textId="77777777" w:rsidR="00784A6F" w:rsidRDefault="00784A6F">
      <w:pPr>
        <w:rPr>
          <w:rFonts w:ascii="Arial" w:hAnsi="Arial" w:cs="Arial"/>
          <w:color w:val="000000" w:themeColor="text1"/>
        </w:rPr>
      </w:pPr>
    </w:p>
    <w:p w14:paraId="0A3AEC32" w14:textId="77777777" w:rsidR="00784A6F" w:rsidRDefault="00784A6F">
      <w:pPr>
        <w:rPr>
          <w:rFonts w:ascii="Arial" w:hAnsi="Arial" w:cs="Arial"/>
          <w:color w:val="000000" w:themeColor="text1"/>
        </w:rPr>
      </w:pPr>
    </w:p>
    <w:p w14:paraId="0A3AEC33" w14:textId="77777777" w:rsidR="00784A6F" w:rsidRDefault="00632FF1">
      <w:pPr>
        <w:rPr>
          <w:rFonts w:ascii="Arial" w:hAnsi="Arial" w:cs="Arial"/>
        </w:rPr>
      </w:pPr>
      <w:r>
        <w:rPr>
          <w:rFonts w:ascii="Arial" w:hAnsi="Arial" w:cs="Arial"/>
        </w:rPr>
        <w:t xml:space="preserve">______________________________ </w:t>
      </w:r>
    </w:p>
    <w:p w14:paraId="0A3AEC34" w14:textId="77777777" w:rsidR="00784A6F" w:rsidRDefault="00632FF1">
      <w:pPr>
        <w:spacing w:after="0"/>
        <w:rPr>
          <w:rFonts w:ascii="Arial" w:hAnsi="Arial" w:cs="Arial"/>
        </w:rPr>
      </w:pPr>
      <w:r>
        <w:rPr>
          <w:rFonts w:ascii="Arial" w:hAnsi="Arial" w:cs="Arial"/>
        </w:rPr>
        <w:t>Nombre y firma del oferente o su representante legal</w:t>
      </w:r>
    </w:p>
    <w:p w14:paraId="0A3AEC35" w14:textId="77777777" w:rsidR="00784A6F" w:rsidRDefault="00632FF1">
      <w:pPr>
        <w:spacing w:after="0"/>
        <w:rPr>
          <w:rFonts w:ascii="Arial" w:hAnsi="Arial" w:cs="Arial"/>
        </w:rPr>
      </w:pPr>
      <w:r>
        <w:rPr>
          <w:rFonts w:ascii="Arial" w:hAnsi="Arial" w:cs="Arial"/>
        </w:rPr>
        <w:t>C.C./NIT:</w:t>
      </w:r>
    </w:p>
    <w:p w14:paraId="0A3AEC36" w14:textId="77777777" w:rsidR="00784A6F" w:rsidRDefault="00784A6F">
      <w:pPr>
        <w:rPr>
          <w:rFonts w:ascii="Arial" w:hAnsi="Arial" w:cs="Arial"/>
        </w:rPr>
      </w:pPr>
    </w:p>
    <w:p w14:paraId="0A3AEC37" w14:textId="77777777" w:rsidR="00784A6F" w:rsidRDefault="00784A6F"/>
    <w:sectPr w:rsidR="00784A6F">
      <w:headerReference w:type="default" r:id="rId11"/>
      <w:footerReference w:type="default" r:id="rId12"/>
      <w:pgSz w:w="12240" w:h="15840"/>
      <w:pgMar w:top="1417" w:right="1701" w:bottom="1417" w:left="1701"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3792D" w14:textId="77777777" w:rsidR="00AB3CCB" w:rsidRDefault="00AB3CCB">
      <w:pPr>
        <w:spacing w:line="240" w:lineRule="auto"/>
      </w:pPr>
      <w:r>
        <w:separator/>
      </w:r>
    </w:p>
  </w:endnote>
  <w:endnote w:type="continuationSeparator" w:id="0">
    <w:p w14:paraId="1F6E4770" w14:textId="77777777" w:rsidR="00AB3CCB" w:rsidRDefault="00AB3C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AEC52" w14:textId="77777777" w:rsidR="00784A6F" w:rsidRDefault="00784A6F">
    <w:pPr>
      <w:pStyle w:val="Piedepgina"/>
      <w:ind w:right="49"/>
      <w:jc w:val="center"/>
      <w:rPr>
        <w:rFonts w:ascii="Arial" w:hAnsi="Arial" w:cs="Arial"/>
        <w:sz w:val="18"/>
        <w:szCs w:val="18"/>
      </w:rPr>
    </w:pPr>
  </w:p>
  <w:p w14:paraId="0A3AEC53" w14:textId="77777777" w:rsidR="00784A6F" w:rsidRDefault="00632FF1">
    <w:pPr>
      <w:pStyle w:val="Piedepgina"/>
      <w:ind w:right="49"/>
      <w:jc w:val="center"/>
      <w:rPr>
        <w:rFonts w:ascii="Arial" w:hAnsi="Arial" w:cs="Arial"/>
        <w:sz w:val="18"/>
        <w:szCs w:val="18"/>
      </w:rPr>
    </w:pPr>
    <w:r>
      <w:rPr>
        <w:rFonts w:ascii="Arial" w:hAnsi="Arial" w:cs="Arial"/>
        <w:sz w:val="18"/>
        <w:szCs w:val="18"/>
      </w:rPr>
      <w:t>Edificio Fuente Versalles Av. 5AN No. 20N-08 Oficina 801    Tel: 660 25 60 – 317 258 0210</w:t>
    </w:r>
  </w:p>
  <w:p w14:paraId="0A3AEC54" w14:textId="77777777" w:rsidR="00784A6F" w:rsidRDefault="00632FF1">
    <w:pPr>
      <w:pStyle w:val="Piedepgina"/>
      <w:jc w:val="center"/>
      <w:rPr>
        <w:rFonts w:ascii="Arial" w:hAnsi="Arial" w:cs="Arial"/>
        <w:sz w:val="18"/>
        <w:szCs w:val="18"/>
        <w:lang w:val="es-ES"/>
      </w:rPr>
    </w:pPr>
    <w:r>
      <w:rPr>
        <w:rFonts w:ascii="Arial" w:hAnsi="Arial" w:cs="Arial"/>
        <w:sz w:val="18"/>
        <w:szCs w:val="18"/>
      </w:rPr>
      <w:t xml:space="preserve">E-mail: </w:t>
    </w:r>
    <w:hyperlink r:id="rId1" w:history="1">
      <w:r>
        <w:rPr>
          <w:rStyle w:val="Hipervnculo"/>
          <w:rFonts w:ascii="Arial" w:hAnsi="Arial" w:cs="Arial"/>
          <w:sz w:val="18"/>
          <w:szCs w:val="18"/>
        </w:rPr>
        <w:t>ventanillaunica@edru.gov.co</w:t>
      </w:r>
    </w:hyperlink>
    <w:r>
      <w:rPr>
        <w:rFonts w:ascii="Arial" w:hAnsi="Arial" w:cs="Arial"/>
        <w:color w:val="808080"/>
        <w:sz w:val="18"/>
        <w:szCs w:val="18"/>
      </w:rPr>
      <w:t xml:space="preserve"> </w:t>
    </w:r>
    <w:r>
      <w:rPr>
        <w:rFonts w:ascii="Arial" w:hAnsi="Arial" w:cs="Arial"/>
        <w:sz w:val="18"/>
        <w:szCs w:val="18"/>
      </w:rPr>
      <w:t>Santiago de Cali – Colombia</w:t>
    </w:r>
  </w:p>
  <w:p w14:paraId="0A3AEC55" w14:textId="77777777" w:rsidR="00784A6F" w:rsidRDefault="00632FF1">
    <w:pPr>
      <w:pStyle w:val="Piedepgina"/>
      <w:jc w:val="right"/>
      <w:rPr>
        <w:rFonts w:ascii="Arial" w:hAnsi="Arial" w:cs="Arial"/>
        <w:sz w:val="18"/>
        <w:szCs w:val="18"/>
      </w:rPr>
    </w:pPr>
    <w:r>
      <w:rPr>
        <w:rFonts w:ascii="Arial" w:hAnsi="Arial" w:cs="Arial"/>
        <w:sz w:val="18"/>
        <w:szCs w:val="18"/>
        <w:lang w:val="es-ES"/>
      </w:rPr>
      <w:t xml:space="preserve">Página </w:t>
    </w:r>
    <w:r>
      <w:rPr>
        <w:rFonts w:ascii="Arial" w:hAnsi="Arial" w:cs="Arial"/>
        <w:b/>
        <w:bCs/>
        <w:sz w:val="18"/>
        <w:szCs w:val="18"/>
      </w:rPr>
      <w:fldChar w:fldCharType="begin"/>
    </w:r>
    <w:r>
      <w:rPr>
        <w:rFonts w:ascii="Arial" w:hAnsi="Arial" w:cs="Arial"/>
        <w:b/>
        <w:bCs/>
        <w:sz w:val="18"/>
        <w:szCs w:val="18"/>
      </w:rPr>
      <w:instrText>PAGE  \* Arabic  \* MERGEFORMAT</w:instrText>
    </w:r>
    <w:r>
      <w:rPr>
        <w:rFonts w:ascii="Arial" w:hAnsi="Arial" w:cs="Arial"/>
        <w:b/>
        <w:bCs/>
        <w:sz w:val="18"/>
        <w:szCs w:val="18"/>
      </w:rPr>
      <w:fldChar w:fldCharType="separate"/>
    </w:r>
    <w:r>
      <w:rPr>
        <w:rFonts w:ascii="Arial" w:hAnsi="Arial" w:cs="Arial"/>
        <w:b/>
        <w:bCs/>
        <w:sz w:val="18"/>
        <w:szCs w:val="18"/>
      </w:rPr>
      <w:t>1</w:t>
    </w:r>
    <w:r>
      <w:rPr>
        <w:rFonts w:ascii="Arial" w:hAnsi="Arial" w:cs="Arial"/>
        <w:b/>
        <w:bCs/>
        <w:sz w:val="18"/>
        <w:szCs w:val="18"/>
      </w:rPr>
      <w:fldChar w:fldCharType="end"/>
    </w:r>
    <w:r>
      <w:rPr>
        <w:rFonts w:ascii="Arial" w:hAnsi="Arial" w:cs="Arial"/>
        <w:sz w:val="18"/>
        <w:szCs w:val="18"/>
        <w:lang w:val="es-ES"/>
      </w:rPr>
      <w:t xml:space="preserve"> de </w:t>
    </w:r>
    <w:r>
      <w:rPr>
        <w:rFonts w:ascii="Arial" w:hAnsi="Arial" w:cs="Arial"/>
        <w:b/>
        <w:bCs/>
        <w:sz w:val="18"/>
        <w:szCs w:val="18"/>
      </w:rPr>
      <w:fldChar w:fldCharType="begin"/>
    </w:r>
    <w:r>
      <w:rPr>
        <w:rFonts w:ascii="Arial" w:hAnsi="Arial" w:cs="Arial"/>
        <w:b/>
        <w:bCs/>
        <w:sz w:val="18"/>
        <w:szCs w:val="18"/>
      </w:rPr>
      <w:instrText>NUMPAGES  \* Arabic  \* MERGEFORMAT</w:instrText>
    </w:r>
    <w:r>
      <w:rPr>
        <w:rFonts w:ascii="Arial" w:hAnsi="Arial" w:cs="Arial"/>
        <w:b/>
        <w:bCs/>
        <w:sz w:val="18"/>
        <w:szCs w:val="18"/>
      </w:rPr>
      <w:fldChar w:fldCharType="separate"/>
    </w:r>
    <w:r>
      <w:rPr>
        <w:rFonts w:ascii="Arial" w:hAnsi="Arial" w:cs="Arial"/>
        <w:b/>
        <w:bCs/>
        <w:sz w:val="18"/>
        <w:szCs w:val="18"/>
      </w:rPr>
      <w:t>20</w:t>
    </w:r>
    <w:r>
      <w:rPr>
        <w:rFonts w:ascii="Arial" w:hAnsi="Arial"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9C290" w14:textId="77777777" w:rsidR="00AB3CCB" w:rsidRDefault="00AB3CCB">
      <w:pPr>
        <w:spacing w:after="0"/>
      </w:pPr>
      <w:r>
        <w:separator/>
      </w:r>
    </w:p>
  </w:footnote>
  <w:footnote w:type="continuationSeparator" w:id="0">
    <w:p w14:paraId="18373543" w14:textId="77777777" w:rsidR="00AB3CCB" w:rsidRDefault="00AB3C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1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1838"/>
      <w:gridCol w:w="5655"/>
      <w:gridCol w:w="1696"/>
    </w:tblGrid>
    <w:tr w:rsidR="00784A6F" w14:paraId="0A3AEC46" w14:textId="77777777">
      <w:trPr>
        <w:trHeight w:val="618"/>
      </w:trPr>
      <w:tc>
        <w:tcPr>
          <w:tcW w:w="1838" w:type="dxa"/>
          <w:vMerge w:val="restart"/>
          <w:shd w:val="clear" w:color="auto" w:fill="auto"/>
        </w:tcPr>
        <w:p w14:paraId="0A3AEC42" w14:textId="77777777" w:rsidR="00784A6F" w:rsidRDefault="00632FF1">
          <w:pPr>
            <w:pStyle w:val="Encabezado"/>
            <w:jc w:val="center"/>
            <w:rPr>
              <w:rFonts w:ascii="Arial" w:hAnsi="Arial" w:cs="Arial"/>
              <w:lang w:eastAsia="es-CO"/>
            </w:rPr>
          </w:pPr>
          <w:bookmarkStart w:id="0" w:name="_Hlk132622766"/>
          <w:r>
            <w:rPr>
              <w:rFonts w:ascii="Arial" w:hAnsi="Arial" w:cs="Arial"/>
              <w:noProof/>
            </w:rPr>
            <w:drawing>
              <wp:anchor distT="0" distB="0" distL="114300" distR="114300" simplePos="0" relativeHeight="251659264" behindDoc="1" locked="0" layoutInCell="1" allowOverlap="1" wp14:anchorId="0A3AEC56" wp14:editId="0A3AEC57">
                <wp:simplePos x="0" y="0"/>
                <wp:positionH relativeFrom="column">
                  <wp:posOffset>81280</wp:posOffset>
                </wp:positionH>
                <wp:positionV relativeFrom="paragraph">
                  <wp:posOffset>207010</wp:posOffset>
                </wp:positionV>
                <wp:extent cx="958215" cy="956310"/>
                <wp:effectExtent l="0" t="0" r="0" b="0"/>
                <wp:wrapTight wrapText="bothSides">
                  <wp:wrapPolygon edited="0">
                    <wp:start x="0" y="0"/>
                    <wp:lineTo x="0" y="21084"/>
                    <wp:lineTo x="21042" y="21084"/>
                    <wp:lineTo x="21042" y="0"/>
                    <wp:lineTo x="0" y="0"/>
                  </wp:wrapPolygon>
                </wp:wrapTight>
                <wp:docPr id="269201779"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01779"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958215" cy="956310"/>
                        </a:xfrm>
                        <a:prstGeom prst="rect">
                          <a:avLst/>
                        </a:prstGeom>
                        <a:noFill/>
                        <a:ln>
                          <a:noFill/>
                        </a:ln>
                      </pic:spPr>
                    </pic:pic>
                  </a:graphicData>
                </a:graphic>
              </wp:anchor>
            </w:drawing>
          </w:r>
        </w:p>
      </w:tc>
      <w:tc>
        <w:tcPr>
          <w:tcW w:w="5655" w:type="dxa"/>
          <w:vMerge w:val="restart"/>
          <w:shd w:val="clear" w:color="auto" w:fill="auto"/>
          <w:vAlign w:val="center"/>
        </w:tcPr>
        <w:p w14:paraId="0A3AEC43" w14:textId="3E4F2D43" w:rsidR="00784A6F" w:rsidRDefault="00632FF1">
          <w:pPr>
            <w:pStyle w:val="Encabezado"/>
            <w:jc w:val="center"/>
          </w:pPr>
          <w:r>
            <w:rPr>
              <w:rFonts w:ascii="Arial" w:hAnsi="Arial" w:cs="Arial"/>
              <w:b/>
              <w:bCs/>
            </w:rPr>
            <w:t>FORMATO DE FICHA TÉCNICA PARA LA SUBASTA PÚBLIC</w:t>
          </w:r>
          <w:r w:rsidR="00950A4C">
            <w:rPr>
              <w:rFonts w:ascii="Arial" w:hAnsi="Arial" w:cs="Arial"/>
              <w:b/>
              <w:bCs/>
            </w:rPr>
            <w:t>A DEL</w:t>
          </w:r>
          <w:r>
            <w:rPr>
              <w:rFonts w:ascii="Arial" w:hAnsi="Arial" w:cs="Arial"/>
              <w:b/>
              <w:bCs/>
            </w:rPr>
            <w:t xml:space="preserve"> PROCESO DE ENAJENACIÓN DE BIENES INMUEBLES FISCALES IMPRODUCTIVOS DEL DISTRITO DE SANTIAGO DE CALI.</w:t>
          </w:r>
        </w:p>
      </w:tc>
      <w:tc>
        <w:tcPr>
          <w:tcW w:w="1696" w:type="dxa"/>
          <w:shd w:val="clear" w:color="auto" w:fill="auto"/>
        </w:tcPr>
        <w:p w14:paraId="0A3AEC44" w14:textId="77777777" w:rsidR="00784A6F" w:rsidRDefault="00632FF1">
          <w:pPr>
            <w:pStyle w:val="Encabezado"/>
            <w:spacing w:line="360" w:lineRule="auto"/>
            <w:rPr>
              <w:rFonts w:ascii="Arial" w:hAnsi="Arial" w:cs="Arial"/>
              <w:sz w:val="16"/>
            </w:rPr>
          </w:pPr>
          <w:r>
            <w:rPr>
              <w:rFonts w:ascii="Arial" w:hAnsi="Arial" w:cs="Arial"/>
              <w:sz w:val="16"/>
            </w:rPr>
            <w:t>Código:</w:t>
          </w:r>
        </w:p>
        <w:p w14:paraId="0A3AEC45" w14:textId="77777777" w:rsidR="00784A6F" w:rsidRDefault="00632FF1">
          <w:pPr>
            <w:pStyle w:val="Encabezado"/>
            <w:jc w:val="center"/>
            <w:rPr>
              <w:rFonts w:ascii="Arial" w:hAnsi="Arial" w:cs="Arial"/>
              <w:lang w:val="es-MX"/>
            </w:rPr>
          </w:pPr>
          <w:r>
            <w:rPr>
              <w:rFonts w:ascii="Arial" w:hAnsi="Arial" w:cs="Arial"/>
              <w:lang w:val="es-MX"/>
            </w:rPr>
            <w:t>FOR</w:t>
          </w:r>
          <w:r>
            <w:rPr>
              <w:rFonts w:ascii="Arial" w:hAnsi="Arial" w:cs="Arial"/>
            </w:rPr>
            <w:t>-GIP-0</w:t>
          </w:r>
          <w:r>
            <w:rPr>
              <w:rFonts w:ascii="Arial" w:hAnsi="Arial" w:cs="Arial"/>
              <w:lang w:val="es-MX"/>
            </w:rPr>
            <w:t>4</w:t>
          </w:r>
        </w:p>
      </w:tc>
    </w:tr>
    <w:tr w:rsidR="00784A6F" w14:paraId="0A3AEC4B" w14:textId="77777777">
      <w:tblPrEx>
        <w:tblCellMar>
          <w:left w:w="108" w:type="dxa"/>
          <w:right w:w="108" w:type="dxa"/>
        </w:tblCellMar>
      </w:tblPrEx>
      <w:trPr>
        <w:trHeight w:val="493"/>
      </w:trPr>
      <w:tc>
        <w:tcPr>
          <w:tcW w:w="1838" w:type="dxa"/>
          <w:vMerge/>
          <w:shd w:val="clear" w:color="auto" w:fill="auto"/>
        </w:tcPr>
        <w:p w14:paraId="0A3AEC47" w14:textId="77777777" w:rsidR="00784A6F" w:rsidRDefault="00784A6F">
          <w:pPr>
            <w:pStyle w:val="Encabezado"/>
            <w:rPr>
              <w:rFonts w:ascii="Arial" w:hAnsi="Arial" w:cs="Arial"/>
            </w:rPr>
          </w:pPr>
        </w:p>
      </w:tc>
      <w:tc>
        <w:tcPr>
          <w:tcW w:w="5655" w:type="dxa"/>
          <w:vMerge/>
          <w:shd w:val="clear" w:color="auto" w:fill="auto"/>
          <w:vAlign w:val="center"/>
        </w:tcPr>
        <w:p w14:paraId="0A3AEC48" w14:textId="77777777" w:rsidR="00784A6F" w:rsidRDefault="00784A6F">
          <w:pPr>
            <w:pStyle w:val="Encabezado"/>
            <w:jc w:val="center"/>
            <w:rPr>
              <w:rFonts w:ascii="Arial" w:hAnsi="Arial" w:cs="Arial"/>
              <w:b/>
              <w:sz w:val="20"/>
              <w:szCs w:val="20"/>
            </w:rPr>
          </w:pPr>
        </w:p>
      </w:tc>
      <w:tc>
        <w:tcPr>
          <w:tcW w:w="1696" w:type="dxa"/>
          <w:shd w:val="clear" w:color="auto" w:fill="auto"/>
        </w:tcPr>
        <w:p w14:paraId="0A3AEC49" w14:textId="77777777" w:rsidR="00784A6F" w:rsidRDefault="00632FF1">
          <w:pPr>
            <w:pStyle w:val="Encabezado"/>
            <w:spacing w:line="360" w:lineRule="auto"/>
            <w:rPr>
              <w:rFonts w:ascii="Arial" w:hAnsi="Arial" w:cs="Arial"/>
              <w:sz w:val="16"/>
            </w:rPr>
          </w:pPr>
          <w:r>
            <w:rPr>
              <w:rFonts w:ascii="Arial" w:hAnsi="Arial" w:cs="Arial"/>
              <w:sz w:val="16"/>
            </w:rPr>
            <w:t>Versión:</w:t>
          </w:r>
        </w:p>
        <w:p w14:paraId="0A3AEC4A" w14:textId="77777777" w:rsidR="00784A6F" w:rsidRDefault="00632FF1">
          <w:pPr>
            <w:pStyle w:val="Encabezado"/>
            <w:spacing w:line="360" w:lineRule="auto"/>
            <w:jc w:val="center"/>
            <w:rPr>
              <w:rFonts w:ascii="Arial" w:hAnsi="Arial" w:cs="Arial"/>
            </w:rPr>
          </w:pPr>
          <w:r>
            <w:rPr>
              <w:rFonts w:ascii="Arial" w:hAnsi="Arial" w:cs="Arial"/>
            </w:rPr>
            <w:t>01</w:t>
          </w:r>
        </w:p>
      </w:tc>
    </w:tr>
    <w:tr w:rsidR="00784A6F" w14:paraId="0A3AEC50" w14:textId="77777777">
      <w:tblPrEx>
        <w:tblCellMar>
          <w:left w:w="108" w:type="dxa"/>
          <w:right w:w="108" w:type="dxa"/>
        </w:tblCellMar>
      </w:tblPrEx>
      <w:trPr>
        <w:trHeight w:val="652"/>
      </w:trPr>
      <w:tc>
        <w:tcPr>
          <w:tcW w:w="1838" w:type="dxa"/>
          <w:vMerge/>
          <w:shd w:val="clear" w:color="auto" w:fill="auto"/>
        </w:tcPr>
        <w:p w14:paraId="0A3AEC4C" w14:textId="77777777" w:rsidR="00784A6F" w:rsidRDefault="00784A6F">
          <w:pPr>
            <w:pStyle w:val="Encabezado"/>
            <w:rPr>
              <w:rFonts w:ascii="Arial" w:hAnsi="Arial" w:cs="Arial"/>
            </w:rPr>
          </w:pPr>
        </w:p>
      </w:tc>
      <w:tc>
        <w:tcPr>
          <w:tcW w:w="5655" w:type="dxa"/>
          <w:shd w:val="clear" w:color="auto" w:fill="auto"/>
          <w:vAlign w:val="center"/>
        </w:tcPr>
        <w:p w14:paraId="0A3AEC4D" w14:textId="77777777" w:rsidR="00784A6F" w:rsidRDefault="00632FF1">
          <w:pPr>
            <w:pStyle w:val="Encabezado"/>
            <w:jc w:val="center"/>
            <w:rPr>
              <w:rFonts w:ascii="Arial" w:hAnsi="Arial" w:cs="Arial"/>
              <w:b/>
              <w:sz w:val="20"/>
              <w:szCs w:val="20"/>
            </w:rPr>
          </w:pPr>
          <w:r>
            <w:rPr>
              <w:rFonts w:ascii="Arial" w:hAnsi="Arial" w:cs="Arial"/>
              <w:b/>
            </w:rPr>
            <w:t>GERENCIA INTEGRAL DE PROYECTOS</w:t>
          </w:r>
        </w:p>
      </w:tc>
      <w:tc>
        <w:tcPr>
          <w:tcW w:w="1696" w:type="dxa"/>
          <w:shd w:val="clear" w:color="auto" w:fill="auto"/>
        </w:tcPr>
        <w:p w14:paraId="0A3AEC4E" w14:textId="77777777" w:rsidR="00784A6F" w:rsidRDefault="00632FF1">
          <w:pPr>
            <w:pStyle w:val="Encabezado"/>
            <w:spacing w:line="480" w:lineRule="auto"/>
            <w:rPr>
              <w:rFonts w:ascii="Arial" w:hAnsi="Arial" w:cs="Arial"/>
              <w:sz w:val="16"/>
            </w:rPr>
          </w:pPr>
          <w:r>
            <w:rPr>
              <w:rFonts w:ascii="Arial" w:hAnsi="Arial" w:cs="Arial"/>
              <w:sz w:val="16"/>
            </w:rPr>
            <w:t>Fecha de Emisión:</w:t>
          </w:r>
        </w:p>
        <w:p w14:paraId="0A3AEC4F" w14:textId="77777777" w:rsidR="00784A6F" w:rsidRDefault="00632FF1">
          <w:pPr>
            <w:pStyle w:val="Encabezado"/>
            <w:spacing w:line="480" w:lineRule="auto"/>
            <w:rPr>
              <w:rFonts w:ascii="Arial" w:hAnsi="Arial" w:cs="Arial"/>
            </w:rPr>
          </w:pPr>
          <w:r>
            <w:rPr>
              <w:rFonts w:ascii="Arial" w:hAnsi="Arial" w:cs="Arial"/>
            </w:rPr>
            <w:t xml:space="preserve">    06/10/2023</w:t>
          </w:r>
        </w:p>
      </w:tc>
    </w:tr>
    <w:bookmarkEnd w:id="0"/>
  </w:tbl>
  <w:p w14:paraId="0A3AEC51" w14:textId="77777777" w:rsidR="00784A6F" w:rsidRDefault="00784A6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930"/>
    <w:rsid w:val="00021BD3"/>
    <w:rsid w:val="000321A0"/>
    <w:rsid w:val="00045A08"/>
    <w:rsid w:val="00056CCD"/>
    <w:rsid w:val="000B1ACF"/>
    <w:rsid w:val="00170E4C"/>
    <w:rsid w:val="0018141A"/>
    <w:rsid w:val="002A0CDE"/>
    <w:rsid w:val="002B6A57"/>
    <w:rsid w:val="002E4064"/>
    <w:rsid w:val="002F2930"/>
    <w:rsid w:val="00373FE7"/>
    <w:rsid w:val="003A4D08"/>
    <w:rsid w:val="004C2459"/>
    <w:rsid w:val="00565C82"/>
    <w:rsid w:val="005777B5"/>
    <w:rsid w:val="005C5876"/>
    <w:rsid w:val="005F655A"/>
    <w:rsid w:val="00632FF1"/>
    <w:rsid w:val="00636795"/>
    <w:rsid w:val="006E63C4"/>
    <w:rsid w:val="00784A6F"/>
    <w:rsid w:val="00792067"/>
    <w:rsid w:val="007E4BDE"/>
    <w:rsid w:val="008757FF"/>
    <w:rsid w:val="008A453F"/>
    <w:rsid w:val="008F4627"/>
    <w:rsid w:val="008F5AFB"/>
    <w:rsid w:val="00950A4C"/>
    <w:rsid w:val="00966167"/>
    <w:rsid w:val="009B1C61"/>
    <w:rsid w:val="00AB3CCB"/>
    <w:rsid w:val="00B410E7"/>
    <w:rsid w:val="00B741F6"/>
    <w:rsid w:val="00B77C5B"/>
    <w:rsid w:val="00B82A53"/>
    <w:rsid w:val="00BC2B56"/>
    <w:rsid w:val="00C22665"/>
    <w:rsid w:val="00C30EEA"/>
    <w:rsid w:val="00C64259"/>
    <w:rsid w:val="00CD0389"/>
    <w:rsid w:val="00DA2998"/>
    <w:rsid w:val="00E03E5F"/>
    <w:rsid w:val="00E4346B"/>
    <w:rsid w:val="00E57AED"/>
    <w:rsid w:val="00E615C9"/>
    <w:rsid w:val="00E64231"/>
    <w:rsid w:val="00F26C58"/>
    <w:rsid w:val="00F50CCD"/>
    <w:rsid w:val="00FC4555"/>
    <w:rsid w:val="00FE19E4"/>
    <w:rsid w:val="20AE5379"/>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AEBE4"/>
  <w15:docId w15:val="{5927D09B-4C75-4F8B-A500-84090116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Times New Roman"/>
      <w:sz w:val="22"/>
      <w:szCs w:val="22"/>
      <w:lang w:eastAsia="en-US"/>
    </w:rPr>
  </w:style>
  <w:style w:type="paragraph" w:styleId="Ttulo2">
    <w:name w:val="heading 2"/>
    <w:basedOn w:val="Normal"/>
    <w:next w:val="Normal"/>
    <w:link w:val="Ttulo2Car"/>
    <w:unhideWhenUsed/>
    <w:qFormat/>
    <w:pPr>
      <w:keepNext/>
      <w:keepLines/>
      <w:spacing w:before="200" w:after="0" w:line="276" w:lineRule="auto"/>
      <w:outlineLvl w:val="1"/>
    </w:pPr>
    <w:rPr>
      <w:rFonts w:ascii="Cambria" w:eastAsia="Times New Roman" w:hAnsi="Cambria"/>
      <w:b/>
      <w:bCs/>
      <w:color w:val="4F81BD"/>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paragraph" w:styleId="Encabezado">
    <w:name w:val="header"/>
    <w:basedOn w:val="Normal"/>
    <w:link w:val="EncabezadoCar"/>
    <w:uiPriority w:val="99"/>
    <w:unhideWhenUsed/>
    <w:qFormat/>
    <w:pPr>
      <w:tabs>
        <w:tab w:val="center" w:pos="4419"/>
        <w:tab w:val="right" w:pos="8838"/>
      </w:tabs>
      <w:spacing w:after="0" w:line="240" w:lineRule="auto"/>
    </w:pPr>
  </w:style>
  <w:style w:type="paragraph" w:styleId="Piedepgina">
    <w:name w:val="footer"/>
    <w:basedOn w:val="Normal"/>
    <w:link w:val="PiedepginaCar"/>
    <w:unhideWhenUsed/>
    <w:qFormat/>
    <w:pPr>
      <w:tabs>
        <w:tab w:val="center" w:pos="4419"/>
        <w:tab w:val="right" w:pos="8838"/>
      </w:tabs>
      <w:spacing w:after="0" w:line="240" w:lineRule="auto"/>
    </w:pPr>
  </w:style>
  <w:style w:type="table" w:styleId="Tablaconcuadrcula">
    <w:name w:val="Table Grid"/>
    <w:basedOn w:val="Tab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qFormat/>
    <w:rPr>
      <w:rFonts w:ascii="Cambria" w:eastAsia="Times New Roman" w:hAnsi="Cambria" w:cs="Times New Roman"/>
      <w:b/>
      <w:bCs/>
      <w:color w:val="4F81BD"/>
      <w:sz w:val="26"/>
      <w:szCs w:val="26"/>
      <w:lang w:val="en-US"/>
    </w:rPr>
  </w:style>
  <w:style w:type="character" w:customStyle="1" w:styleId="EncabezadoCar">
    <w:name w:val="Encabezado Car"/>
    <w:basedOn w:val="Fuentedeprrafopredeter"/>
    <w:link w:val="Encabezado"/>
    <w:uiPriority w:val="99"/>
    <w:rPr>
      <w:rFonts w:ascii="Calibri" w:eastAsia="Calibri" w:hAnsi="Calibri" w:cs="Times New Roman"/>
    </w:r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ortalinmobiliario.edru.gov.co/"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ventanillaunica@edru.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67C23-F2D4-4FEA-B580-8196860C2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2514</Characters>
  <Application>Microsoft Office Word</Application>
  <DocSecurity>0</DocSecurity>
  <Lines>20</Lines>
  <Paragraphs>5</Paragraphs>
  <ScaleCrop>false</ScaleCrop>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Alejandra Pantoja Morillo</dc:creator>
  <cp:lastModifiedBy>Daniela Alejandra Pantoja Morillo</cp:lastModifiedBy>
  <cp:revision>2</cp:revision>
  <dcterms:created xsi:type="dcterms:W3CDTF">2023-10-20T22:56:00Z</dcterms:created>
  <dcterms:modified xsi:type="dcterms:W3CDTF">2023-10-20T22:56:00Z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3082-12.2.0.13266</vt:lpwstr>
  </property>
  <property fmtid="{D5CDD505-2E9C-101B-9397-08002B2CF9AE}" pid="3" name="ICV">
    <vt:lpwstr>694856547DCC48B1811865D707568475_13</vt:lpwstr>
  </property>
</Properties>
</file>