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EBE4" w14:textId="77777777" w:rsidR="00784A6F" w:rsidRPr="00E57AED" w:rsidRDefault="00632FF1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E57AED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E57AED">
        <w:rPr>
          <w:rFonts w:ascii="Arial" w:hAnsi="Arial" w:cs="Arial"/>
          <w:b/>
          <w:bCs/>
          <w:lang w:val="pt-PT"/>
        </w:rPr>
        <w:t>N° 04</w:t>
      </w:r>
    </w:p>
    <w:p w14:paraId="5EF9E941" w14:textId="0E4BBFDA" w:rsidR="00632FF1" w:rsidRPr="00C22665" w:rsidRDefault="00632FF1" w:rsidP="00632FF1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C22665">
        <w:rPr>
          <w:rFonts w:ascii="Arial" w:eastAsia="BatangChe" w:hAnsi="Arial" w:cs="Arial"/>
          <w:b/>
          <w:bCs/>
          <w:lang w:val="pt-PT"/>
        </w:rPr>
        <w:t xml:space="preserve">SUBASTA PÚBLICA </w:t>
      </w:r>
      <w:r w:rsidRPr="00C22665">
        <w:rPr>
          <w:rFonts w:ascii="Arial" w:hAnsi="Arial" w:cs="Arial"/>
          <w:b/>
          <w:bCs/>
          <w:lang w:val="pt-PT"/>
        </w:rPr>
        <w:t>N° 0</w:t>
      </w:r>
      <w:r w:rsidR="00C22665" w:rsidRPr="00C22665">
        <w:rPr>
          <w:rFonts w:ascii="Arial" w:hAnsi="Arial" w:cs="Arial"/>
          <w:b/>
          <w:bCs/>
          <w:lang w:val="pt-PT"/>
        </w:rPr>
        <w:t>2</w:t>
      </w:r>
      <w:r w:rsidRPr="00C22665">
        <w:rPr>
          <w:rFonts w:ascii="Arial" w:hAnsi="Arial" w:cs="Arial"/>
          <w:b/>
          <w:bCs/>
          <w:lang w:val="pt-PT"/>
        </w:rPr>
        <w:t xml:space="preserve"> </w:t>
      </w:r>
      <w:r w:rsidR="00E57AED" w:rsidRPr="00C22665">
        <w:rPr>
          <w:rFonts w:ascii="Arial" w:hAnsi="Arial" w:cs="Arial"/>
          <w:b/>
          <w:bCs/>
          <w:lang w:val="pt-PT"/>
        </w:rPr>
        <w:t>DEL 2023</w:t>
      </w:r>
    </w:p>
    <w:p w14:paraId="0A3AEBE5" w14:textId="77777777" w:rsidR="00784A6F" w:rsidRDefault="00632F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ESPECIFICACIONES TÉCNICAS</w:t>
      </w:r>
    </w:p>
    <w:p w14:paraId="0A3AEBE6" w14:textId="5DF7AACF" w:rsidR="00784A6F" w:rsidRDefault="00632FF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0</w:t>
      </w:r>
      <w:r w:rsidR="00C2266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REALIZADA POR LA EMPRESA DE DESARROLLO Y RENOVACIÓN URBANA EDRU E.I.C.E., COMO INTERMEDIARIO IDÓNEO.</w:t>
      </w:r>
    </w:p>
    <w:p w14:paraId="0A3AEBE7" w14:textId="77777777" w:rsidR="00784A6F" w:rsidRDefault="00784A6F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623"/>
        <w:gridCol w:w="1241"/>
        <w:gridCol w:w="1991"/>
        <w:gridCol w:w="1241"/>
        <w:gridCol w:w="917"/>
        <w:gridCol w:w="1361"/>
      </w:tblGrid>
      <w:tr w:rsidR="00784A6F" w14:paraId="0A3AEBEF" w14:textId="77777777" w:rsidTr="00C22665">
        <w:trPr>
          <w:trHeight w:val="25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A3AEBE8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A3AEBE9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A3AEBEA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A3AEBEB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A3AEBEC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A3AEBED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A3AEBEE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C46460" w14:paraId="0A3AEBF7" w14:textId="77777777">
        <w:trPr>
          <w:trHeight w:val="81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F0" w14:textId="5CD34B4D" w:rsidR="00C46460" w:rsidRP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AEBF1" w14:textId="69465CFB" w:rsidR="00C46460" w:rsidRP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A020800080000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F2" w14:textId="394282D3" w:rsidR="00C46460" w:rsidRP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108125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BF3" w14:textId="21467D94" w:rsidR="00C46460" w:rsidRP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EDIFICACIÓN COMPUESTA POR LOCALES COMERCIALES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F4" w14:textId="1255D7DD" w:rsidR="00C46460" w:rsidRP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Calvario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BF5" w14:textId="746078BE" w:rsidR="00C46460" w:rsidRP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F6" w14:textId="42391DE6" w:rsidR="00C46460" w:rsidRP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Cali, Valle del Cauca</w:t>
            </w:r>
          </w:p>
        </w:tc>
      </w:tr>
      <w:tr w:rsidR="00784A6F" w14:paraId="0A3AEBFB" w14:textId="77777777" w:rsidTr="00C22665">
        <w:trPr>
          <w:trHeight w:val="25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0A3AEBF8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center"/>
          </w:tcPr>
          <w:p w14:paraId="0A3AEBF9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Características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A3AEBFA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C46460" w14:paraId="0A3AEBFF" w14:textId="77777777">
        <w:trPr>
          <w:trHeight w:val="25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BFC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BFD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 xml:space="preserve">Matrícula Inmobiliaria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BFE" w14:textId="16F89093" w:rsidR="00C46460" w:rsidRP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370-38119</w:t>
            </w:r>
          </w:p>
        </w:tc>
      </w:tr>
      <w:tr w:rsidR="00C46460" w:rsidRPr="00C46460" w14:paraId="0A3AEC03" w14:textId="77777777">
        <w:trPr>
          <w:trHeight w:val="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00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01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02" w14:textId="1C1D31AD" w:rsidR="00C46460" w:rsidRP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Distrito de Santiago de Cali</w:t>
            </w:r>
          </w:p>
        </w:tc>
      </w:tr>
      <w:tr w:rsidR="00C46460" w14:paraId="0A3AEC07" w14:textId="77777777">
        <w:trPr>
          <w:trHeight w:val="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04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05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06" w14:textId="667D9258" w:rsidR="00C46460" w:rsidRP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 w:rsidRPr="00C46460"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  <w:t>VER UBICACIÓN</w:t>
            </w:r>
          </w:p>
        </w:tc>
      </w:tr>
      <w:tr w:rsidR="00C46460" w14:paraId="0A3AEC0B" w14:textId="77777777" w:rsidTr="00C22665">
        <w:trPr>
          <w:trHeight w:val="4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08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09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AEC0A" w14:textId="6E7245AF" w:rsidR="00C46460" w:rsidRP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Carrera 10 N. 13A - 14 B/ Calvario</w:t>
            </w:r>
          </w:p>
        </w:tc>
      </w:tr>
      <w:tr w:rsidR="00C46460" w14:paraId="0A3AEC0F" w14:textId="77777777">
        <w:trPr>
          <w:trHeight w:val="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0C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0D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C0E" w14:textId="59F9CC81" w:rsidR="00C46460" w:rsidRP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6460" w14:paraId="0A3AEC13" w14:textId="77777777">
        <w:trPr>
          <w:trHeight w:val="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10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11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C12" w14:textId="0485E93E" w:rsidR="00C46460" w:rsidRP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2006,08 m</w:t>
            </w:r>
            <w:r w:rsidRPr="00C464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46460" w14:paraId="0A3AEC17" w14:textId="77777777">
        <w:trPr>
          <w:trHeight w:val="3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14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15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AEC16" w14:textId="783D1947" w:rsidR="00C46460" w:rsidRP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3561,08 m</w:t>
            </w:r>
            <w:r w:rsidRPr="00C4646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46460" w14:paraId="0A3AEC1B" w14:textId="77777777">
        <w:trPr>
          <w:trHeight w:val="3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18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19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1A" w14:textId="2096B2BB" w:rsidR="00C46460" w:rsidRP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Área de Actividad Mixta</w:t>
            </w:r>
          </w:p>
        </w:tc>
      </w:tr>
      <w:tr w:rsidR="00C46460" w14:paraId="0A3AEC1F" w14:textId="77777777" w:rsidTr="00C46460">
        <w:trPr>
          <w:trHeight w:val="46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1C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1D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AEC1E" w14:textId="2E2CF5DF" w:rsidR="00C46460" w:rsidRPr="00C46460" w:rsidRDefault="00C46460" w:rsidP="00C464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Usos empresariales San Juan de Dios, comerciales y de servicios.</w:t>
            </w:r>
          </w:p>
        </w:tc>
      </w:tr>
      <w:tr w:rsidR="00C46460" w14:paraId="0A3AEC23" w14:textId="77777777" w:rsidTr="00C46460">
        <w:trPr>
          <w:trHeight w:val="69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20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C21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AEC22" w14:textId="1638EE42" w:rsidR="00C46460" w:rsidRPr="00C46460" w:rsidRDefault="00C46460" w:rsidP="00C464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Acueducto, Alcantarillado, Energía, Teléfono, red de gas natural, alumbrado público.</w:t>
            </w:r>
          </w:p>
        </w:tc>
      </w:tr>
      <w:tr w:rsidR="00C46460" w14:paraId="0A3AEC27" w14:textId="77777777" w:rsidTr="00C46460">
        <w:trPr>
          <w:trHeight w:val="9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24" w14:textId="77777777" w:rsidR="00C46460" w:rsidRDefault="00C46460" w:rsidP="00C4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25" w14:textId="77777777" w:rsid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EC26" w14:textId="59325CB9" w:rsidR="00C46460" w:rsidRPr="00C46460" w:rsidRDefault="00C46460" w:rsidP="00C46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El sector y el predio se encuentran cubiertos por un magnífico servicio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6460">
              <w:rPr>
                <w:rFonts w:ascii="Arial" w:hAnsi="Arial" w:cs="Arial"/>
                <w:color w:val="000000"/>
                <w:sz w:val="18"/>
                <w:szCs w:val="18"/>
              </w:rPr>
              <w:t>transporte: Buses, busetas, colectivos, servicios ejecutivos y otros servicios especiales en concordancia con los planes de Desarrollo, el transporte masivo MIO</w:t>
            </w:r>
          </w:p>
        </w:tc>
      </w:tr>
      <w:tr w:rsidR="00784A6F" w14:paraId="0A3AEC29" w14:textId="77777777" w:rsidTr="00C22665">
        <w:trPr>
          <w:trHeight w:val="253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0A3AEC28" w14:textId="77777777" w:rsidR="00784A6F" w:rsidRDefault="0063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784A6F" w14:paraId="0A3AEC2B" w14:textId="77777777" w:rsidTr="00C22665">
        <w:trPr>
          <w:trHeight w:val="1352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C2A" w14:textId="27130DA3" w:rsidR="00784A6F" w:rsidRDefault="00C464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46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sector dispone de un eficiente sistema de red vial en óptimas condiciones. Sus vías de acceso primordiales incluyen la carrera 8, carrera 15, calle 5, carrera 10 y calle 9 en la Comuna. Este terreno se ubica en el corazón de la ciudad, caracterizado por su intensa actividad comercial y un notable tránsito tanto vehicular como peatonal.</w:t>
            </w:r>
          </w:p>
        </w:tc>
      </w:tr>
    </w:tbl>
    <w:p w14:paraId="0A3AEC2D" w14:textId="1B7AEE75" w:rsidR="00784A6F" w:rsidRPr="00C22665" w:rsidRDefault="00C22665">
      <w:pPr>
        <w:jc w:val="both"/>
        <w:rPr>
          <w:rFonts w:ascii="Arial" w:hAnsi="Arial" w:cs="Arial"/>
        </w:rPr>
      </w:pPr>
      <w:r>
        <w:rPr>
          <w:noProof/>
        </w:rPr>
        <w:t xml:space="preserve">  </w:t>
      </w:r>
    </w:p>
    <w:p w14:paraId="585BC52A" w14:textId="209A922B" w:rsidR="00EC4D67" w:rsidRDefault="00EC4D6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1E11073" wp14:editId="19592312">
            <wp:extent cx="2575915" cy="1620000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390F5683-F698-8013-8C04-0AA6CA36E9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390F5683-F698-8013-8C04-0AA6CA36E9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91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BF89E9A" wp14:editId="6F513487">
            <wp:extent cx="2851264" cy="1620000"/>
            <wp:effectExtent l="0" t="0" r="635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FD7CAE1-1B20-C34B-90BF-0FED11C4AC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FD7CAE1-1B20-C34B-90BF-0FED11C4AC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8"/>
                    <a:stretch/>
                  </pic:blipFill>
                  <pic:spPr>
                    <a:xfrm>
                      <a:off x="0" y="0"/>
                      <a:ext cx="285126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AEC2E" w14:textId="561AAC95" w:rsidR="00784A6F" w:rsidRDefault="00632FF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 w:rsidR="00942B5F" w:rsidRPr="00942B5F">
        <w:rPr>
          <w:rFonts w:ascii="Arial" w:hAnsi="Arial" w:cs="Arial"/>
          <w:b/>
          <w:bCs/>
          <w:color w:val="000000" w:themeColor="text1"/>
        </w:rPr>
        <w:t>370-38119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0A3AEC2F" w14:textId="77777777" w:rsidR="00784A6F" w:rsidRDefault="00632FF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0A3AEC30" w14:textId="77777777" w:rsidR="00784A6F" w:rsidRDefault="00632FF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0A3AEC31" w14:textId="77777777" w:rsidR="00784A6F" w:rsidRDefault="00784A6F">
      <w:pPr>
        <w:rPr>
          <w:rFonts w:ascii="Arial" w:hAnsi="Arial" w:cs="Arial"/>
          <w:color w:val="000000" w:themeColor="text1"/>
        </w:rPr>
      </w:pPr>
    </w:p>
    <w:p w14:paraId="0A3AEC32" w14:textId="77777777" w:rsidR="00784A6F" w:rsidRDefault="00784A6F">
      <w:pPr>
        <w:rPr>
          <w:rFonts w:ascii="Arial" w:hAnsi="Arial" w:cs="Arial"/>
          <w:color w:val="000000" w:themeColor="text1"/>
        </w:rPr>
      </w:pPr>
    </w:p>
    <w:p w14:paraId="0A3AEC33" w14:textId="77777777" w:rsidR="00784A6F" w:rsidRDefault="0063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0A3AEC34" w14:textId="77777777" w:rsidR="00784A6F" w:rsidRDefault="00632F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0A3AEC35" w14:textId="77777777" w:rsidR="00784A6F" w:rsidRDefault="00632F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0A3AEC36" w14:textId="77777777" w:rsidR="00784A6F" w:rsidRDefault="00784A6F">
      <w:pPr>
        <w:rPr>
          <w:rFonts w:ascii="Arial" w:hAnsi="Arial" w:cs="Arial"/>
        </w:rPr>
      </w:pPr>
    </w:p>
    <w:p w14:paraId="0A3AEC37" w14:textId="77777777" w:rsidR="00784A6F" w:rsidRDefault="00784A6F"/>
    <w:sectPr w:rsidR="00784A6F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6917" w14:textId="77777777" w:rsidR="00586EE0" w:rsidRDefault="00586EE0">
      <w:pPr>
        <w:spacing w:line="240" w:lineRule="auto"/>
      </w:pPr>
      <w:r>
        <w:separator/>
      </w:r>
    </w:p>
  </w:endnote>
  <w:endnote w:type="continuationSeparator" w:id="0">
    <w:p w14:paraId="097BF630" w14:textId="77777777" w:rsidR="00586EE0" w:rsidRDefault="00586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EC52" w14:textId="77777777" w:rsidR="00784A6F" w:rsidRDefault="00784A6F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0A3AEC53" w14:textId="77777777" w:rsidR="00784A6F" w:rsidRDefault="00632FF1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0A3AEC54" w14:textId="77777777" w:rsidR="00784A6F" w:rsidRDefault="00632FF1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0A3AEC55" w14:textId="77777777" w:rsidR="00784A6F" w:rsidRDefault="00632FF1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20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1EE5" w14:textId="77777777" w:rsidR="00586EE0" w:rsidRDefault="00586EE0">
      <w:pPr>
        <w:spacing w:after="0"/>
      </w:pPr>
      <w:r>
        <w:separator/>
      </w:r>
    </w:p>
  </w:footnote>
  <w:footnote w:type="continuationSeparator" w:id="0">
    <w:p w14:paraId="5AF2220F" w14:textId="77777777" w:rsidR="00586EE0" w:rsidRDefault="00586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784A6F" w14:paraId="0A3AEC46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0A3AEC42" w14:textId="77777777" w:rsidR="00784A6F" w:rsidRDefault="00632FF1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0A3AEC56" wp14:editId="0A3AEC57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0A3AEC43" w14:textId="3E4F2D43" w:rsidR="00784A6F" w:rsidRDefault="00632FF1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FORMATO DE FICHA TÉCNICA PARA LA SUBASTA PÚBLIC</w:t>
          </w:r>
          <w:r w:rsidR="00950A4C">
            <w:rPr>
              <w:rFonts w:ascii="Arial" w:hAnsi="Arial" w:cs="Arial"/>
              <w:b/>
              <w:bCs/>
            </w:rPr>
            <w:t>A 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0A3AEC44" w14:textId="77777777" w:rsidR="00784A6F" w:rsidRDefault="00632FF1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0A3AEC45" w14:textId="77777777" w:rsidR="00784A6F" w:rsidRDefault="00632FF1">
          <w:pPr>
            <w:pStyle w:val="Encabezado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784A6F" w14:paraId="0A3AEC4B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0A3AEC47" w14:textId="77777777" w:rsidR="00784A6F" w:rsidRDefault="00784A6F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0A3AEC48" w14:textId="77777777" w:rsidR="00784A6F" w:rsidRDefault="00784A6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0A3AEC49" w14:textId="77777777" w:rsidR="00784A6F" w:rsidRDefault="00632FF1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0A3AEC4A" w14:textId="77777777" w:rsidR="00784A6F" w:rsidRDefault="00632FF1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784A6F" w14:paraId="0A3AEC50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0A3AEC4C" w14:textId="77777777" w:rsidR="00784A6F" w:rsidRDefault="00784A6F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0A3AEC4D" w14:textId="77777777" w:rsidR="00784A6F" w:rsidRDefault="00632FF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0A3AEC4E" w14:textId="77777777" w:rsidR="00784A6F" w:rsidRDefault="00632FF1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0A3AEC4F" w14:textId="77777777" w:rsidR="00784A6F" w:rsidRDefault="00632FF1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0A3AEC51" w14:textId="77777777" w:rsidR="00784A6F" w:rsidRDefault="00784A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30"/>
    <w:rsid w:val="00021BD3"/>
    <w:rsid w:val="000321A0"/>
    <w:rsid w:val="00045A08"/>
    <w:rsid w:val="00056CCD"/>
    <w:rsid w:val="000B1ACF"/>
    <w:rsid w:val="00170E4C"/>
    <w:rsid w:val="0018141A"/>
    <w:rsid w:val="002A0CDE"/>
    <w:rsid w:val="002E4064"/>
    <w:rsid w:val="002F2930"/>
    <w:rsid w:val="00373FE7"/>
    <w:rsid w:val="003A4D08"/>
    <w:rsid w:val="004C2459"/>
    <w:rsid w:val="00565C82"/>
    <w:rsid w:val="005777B5"/>
    <w:rsid w:val="00586EE0"/>
    <w:rsid w:val="005C5876"/>
    <w:rsid w:val="00632FF1"/>
    <w:rsid w:val="00636795"/>
    <w:rsid w:val="006E63C4"/>
    <w:rsid w:val="00784A6F"/>
    <w:rsid w:val="00792067"/>
    <w:rsid w:val="008757FF"/>
    <w:rsid w:val="008A453F"/>
    <w:rsid w:val="008F4627"/>
    <w:rsid w:val="008F5AFB"/>
    <w:rsid w:val="00942B5F"/>
    <w:rsid w:val="00950A4C"/>
    <w:rsid w:val="00966167"/>
    <w:rsid w:val="009A3C27"/>
    <w:rsid w:val="009B1C61"/>
    <w:rsid w:val="00AB3CCB"/>
    <w:rsid w:val="00B410E7"/>
    <w:rsid w:val="00B741F6"/>
    <w:rsid w:val="00B77C5B"/>
    <w:rsid w:val="00B82A53"/>
    <w:rsid w:val="00BC2B56"/>
    <w:rsid w:val="00C22665"/>
    <w:rsid w:val="00C30EEA"/>
    <w:rsid w:val="00C46460"/>
    <w:rsid w:val="00C64259"/>
    <w:rsid w:val="00CD0389"/>
    <w:rsid w:val="00DA2998"/>
    <w:rsid w:val="00E03E5F"/>
    <w:rsid w:val="00E4346B"/>
    <w:rsid w:val="00E57AED"/>
    <w:rsid w:val="00E615C9"/>
    <w:rsid w:val="00E64231"/>
    <w:rsid w:val="00EC4D67"/>
    <w:rsid w:val="00F26C58"/>
    <w:rsid w:val="00F50CCD"/>
    <w:rsid w:val="00FC4555"/>
    <w:rsid w:val="00FE19E4"/>
    <w:rsid w:val="20A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EBE4"/>
  <w15:docId w15:val="{5927D09B-4C75-4F8B-A500-8409011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7C23-F2D4-4FEA-B580-8196860C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Alejandra Pantoja Morillo</dc:creator>
  <cp:lastModifiedBy>Daniela Alejandra Pantoja Morillo</cp:lastModifiedBy>
  <cp:revision>2</cp:revision>
  <dcterms:created xsi:type="dcterms:W3CDTF">2023-10-20T22:54:00Z</dcterms:created>
  <dcterms:modified xsi:type="dcterms:W3CDTF">2023-10-20T22:54:00Z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694856547DCC48B1811865D707568475_13</vt:lpwstr>
  </property>
</Properties>
</file>