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2407" w14:textId="77777777" w:rsidR="005156AC" w:rsidRPr="004B6F2C" w:rsidRDefault="005156AC" w:rsidP="005156AC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4B6F2C">
        <w:rPr>
          <w:rFonts w:ascii="Arial" w:hAnsi="Arial" w:cs="Arial"/>
          <w:b/>
          <w:bCs/>
          <w:spacing w:val="4"/>
          <w:lang w:val="pt-PT"/>
        </w:rPr>
        <w:t xml:space="preserve">ANEXO </w:t>
      </w:r>
      <w:r w:rsidRPr="004B6F2C">
        <w:rPr>
          <w:rFonts w:ascii="Arial" w:hAnsi="Arial" w:cs="Arial"/>
          <w:b/>
          <w:bCs/>
          <w:lang w:val="pt-PT"/>
        </w:rPr>
        <w:t>N° 04</w:t>
      </w:r>
    </w:p>
    <w:p w14:paraId="44BA5C19" w14:textId="26377821" w:rsidR="004B6F2C" w:rsidRPr="00B6660B" w:rsidRDefault="004B6F2C" w:rsidP="004B6F2C">
      <w:pPr>
        <w:spacing w:after="0"/>
        <w:jc w:val="center"/>
        <w:rPr>
          <w:rFonts w:ascii="Arial" w:hAnsi="Arial" w:cs="Arial"/>
          <w:b/>
          <w:bCs/>
        </w:rPr>
      </w:pPr>
      <w:r w:rsidRPr="00B6660B">
        <w:rPr>
          <w:rFonts w:ascii="Arial" w:eastAsia="BatangChe" w:hAnsi="Arial" w:cs="Arial"/>
          <w:b/>
          <w:bCs/>
        </w:rPr>
        <w:t xml:space="preserve">SUBASTA PÚBLICA </w:t>
      </w:r>
      <w:r w:rsidRPr="00B6660B">
        <w:rPr>
          <w:rFonts w:ascii="Arial" w:hAnsi="Arial" w:cs="Arial"/>
          <w:b/>
          <w:bCs/>
        </w:rPr>
        <w:t xml:space="preserve">N° 01 </w:t>
      </w:r>
      <w:r w:rsidR="00B6660B" w:rsidRPr="00B6660B">
        <w:rPr>
          <w:rFonts w:ascii="Arial" w:hAnsi="Arial" w:cs="Arial"/>
          <w:b/>
          <w:bCs/>
        </w:rPr>
        <w:t>DEL</w:t>
      </w:r>
      <w:r w:rsidR="00B6660B">
        <w:rPr>
          <w:rFonts w:ascii="Arial" w:hAnsi="Arial" w:cs="Arial"/>
          <w:b/>
          <w:bCs/>
        </w:rPr>
        <w:t xml:space="preserve"> 2023</w:t>
      </w:r>
    </w:p>
    <w:p w14:paraId="3062BA98" w14:textId="77777777" w:rsidR="009C611E" w:rsidRDefault="005156A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ESPECIFICACIONES TÉCNICAS</w:t>
      </w:r>
    </w:p>
    <w:p w14:paraId="3062BA99" w14:textId="77777777" w:rsidR="009C611E" w:rsidRDefault="005156A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Especificaciones técnicas y condiciones del ofrecimiento por parte de la Empresa de Desarrollo y Renovación Urbana EDRU E.I.C.E. para el proceso de </w:t>
      </w:r>
      <w:r>
        <w:rPr>
          <w:rFonts w:ascii="Arial" w:hAnsi="Arial" w:cs="Arial"/>
          <w:b/>
        </w:rPr>
        <w:t xml:space="preserve">ENAJENACIÓN DE BIENES INMUEBLES FISCALES IMPRODUCTIVOS DEL DISTRITO DE SANTIAGO DE CALI, A TRAVÉS DE LA SUBASTA PÚBLICA </w:t>
      </w:r>
      <w:r>
        <w:rPr>
          <w:rFonts w:ascii="Arial" w:hAnsi="Arial" w:cs="Arial"/>
          <w:b/>
          <w:bCs/>
        </w:rPr>
        <w:t xml:space="preserve">N° </w:t>
      </w:r>
      <w:r>
        <w:rPr>
          <w:rFonts w:ascii="Arial" w:hAnsi="Arial" w:cs="Arial"/>
          <w:b/>
        </w:rPr>
        <w:t>01, REALIZADA POR LA EMPRESA DE DESARROLLO Y RENOVACIÓN URBANA EDRU E.I.C.E., COMO INTERMEDIARIO IDÓNEO.</w:t>
      </w:r>
    </w:p>
    <w:p w14:paraId="3062BA9A" w14:textId="77777777" w:rsidR="009C611E" w:rsidRDefault="009C611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706"/>
        <w:gridCol w:w="1134"/>
        <w:gridCol w:w="2073"/>
        <w:gridCol w:w="1086"/>
        <w:gridCol w:w="916"/>
        <w:gridCol w:w="1449"/>
      </w:tblGrid>
      <w:tr w:rsidR="009C611E" w14:paraId="3062BAA2" w14:textId="77777777">
        <w:trPr>
          <w:trHeight w:val="2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062BA9B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062BA9C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Número Predial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062BA9D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ID Predio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062BA9E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Tipo de Inmueble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062BA9F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Barrio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062BAA0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Comuna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vAlign w:val="center"/>
          </w:tcPr>
          <w:p w14:paraId="3062BAA1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Municipio</w:t>
            </w:r>
          </w:p>
        </w:tc>
      </w:tr>
      <w:tr w:rsidR="009C611E" w14:paraId="3062BAAA" w14:textId="77777777">
        <w:trPr>
          <w:trHeight w:val="73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A3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2BAA4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A039601090901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A5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626737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AA6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LOCAL COMERCIAL No. 44A SOMETIDO A PROPIEDAD HORIZONTAL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AA7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San Nicolas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AA8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A9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Cali, Valle del Cauca</w:t>
            </w:r>
          </w:p>
        </w:tc>
      </w:tr>
      <w:tr w:rsidR="009C611E" w14:paraId="3062BAAE" w14:textId="77777777">
        <w:trPr>
          <w:trHeight w:val="26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3062BAAB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49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6CD"/>
            <w:noWrap/>
            <w:vAlign w:val="center"/>
          </w:tcPr>
          <w:p w14:paraId="3062BAAC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Características 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6CD"/>
            <w:noWrap/>
            <w:vAlign w:val="center"/>
          </w:tcPr>
          <w:p w14:paraId="3062BAAD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Datos</w:t>
            </w:r>
          </w:p>
        </w:tc>
      </w:tr>
      <w:tr w:rsidR="009C611E" w14:paraId="3062BAB2" w14:textId="77777777">
        <w:trPr>
          <w:trHeight w:val="37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AF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B0" w14:textId="77777777" w:rsidR="009C611E" w:rsidRDefault="005156A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CO"/>
              </w:rPr>
              <w:t>Matrícula Inmobiliaria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B1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pt-PT" w:eastAsia="es-CO"/>
              </w:rPr>
              <w:t>370-485492</w:t>
            </w:r>
          </w:p>
        </w:tc>
      </w:tr>
      <w:tr w:rsidR="009C611E" w:rsidRPr="00B6660B" w14:paraId="3062BAB6" w14:textId="77777777">
        <w:trPr>
          <w:trHeight w:val="37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B3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B4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 xml:space="preserve">Titularidad 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B5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pt-PT"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val="pt-PT" w:eastAsia="es-CO"/>
              </w:rPr>
              <w:t>Distrito de Santiago de Cali</w:t>
            </w:r>
          </w:p>
        </w:tc>
      </w:tr>
      <w:tr w:rsidR="009C611E" w14:paraId="3062BABA" w14:textId="77777777">
        <w:trPr>
          <w:trHeight w:val="37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B7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B8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Ubicación del bien inmueble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B9" w14:textId="77777777" w:rsidR="009C611E" w:rsidRDefault="00000000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563C1"/>
                <w:sz w:val="18"/>
                <w:szCs w:val="18"/>
                <w:u w:val="single"/>
                <w:lang w:eastAsia="es-CO"/>
              </w:rPr>
            </w:pPr>
            <w:hyperlink r:id="rId6" w:history="1">
              <w:r w:rsidR="005156AC">
                <w:rPr>
                  <w:rFonts w:ascii="Franklin Gothic Book" w:eastAsia="Times New Roman" w:hAnsi="Franklin Gothic Book" w:cs="Calibri"/>
                  <w:color w:val="0563C1"/>
                  <w:sz w:val="18"/>
                  <w:szCs w:val="18"/>
                  <w:u w:val="single"/>
                  <w:lang w:eastAsia="es-CO"/>
                </w:rPr>
                <w:t>VER UBICACIÓN</w:t>
              </w:r>
            </w:hyperlink>
          </w:p>
        </w:tc>
      </w:tr>
      <w:tr w:rsidR="009C611E" w14:paraId="3062BABE" w14:textId="77777777">
        <w:trPr>
          <w:trHeight w:val="5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BB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BC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 xml:space="preserve">Dirección 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2BABD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Carrera 6 # 16 – 47 Local 44 A</w:t>
            </w: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br/>
              <w:t>CENTRO COMERCIAL MEGACENTRO INTERNACIONAL</w:t>
            </w:r>
          </w:p>
        </w:tc>
      </w:tr>
      <w:tr w:rsidR="009C611E" w14:paraId="3062BAC2" w14:textId="77777777">
        <w:trPr>
          <w:trHeight w:val="3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BF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C0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Estrato Socioeconómico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AC1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Dos (2) - Bajo</w:t>
            </w:r>
          </w:p>
        </w:tc>
      </w:tr>
      <w:tr w:rsidR="009C611E" w14:paraId="3062BAC6" w14:textId="77777777">
        <w:trPr>
          <w:trHeight w:val="38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C3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C4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 xml:space="preserve">Área privada 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AC5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16,14 m</w:t>
            </w: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vertAlign w:val="superscript"/>
                <w:lang w:eastAsia="es-CO"/>
              </w:rPr>
              <w:t>2</w:t>
            </w:r>
          </w:p>
        </w:tc>
      </w:tr>
      <w:tr w:rsidR="009C611E" w14:paraId="3062BACA" w14:textId="77777777">
        <w:trPr>
          <w:trHeight w:val="37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C7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C8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Tipo de Área de Actividad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2BAC9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Área de Actividad Mixta</w:t>
            </w:r>
          </w:p>
        </w:tc>
      </w:tr>
      <w:tr w:rsidR="009C611E" w14:paraId="3062BACE" w14:textId="77777777">
        <w:trPr>
          <w:trHeight w:val="37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CB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CC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Vocaciones de uso de suelo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CD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Usos Comerciales y de Servicios 3</w:t>
            </w:r>
          </w:p>
        </w:tc>
      </w:tr>
      <w:tr w:rsidR="009C611E" w14:paraId="3062BAD2" w14:textId="77777777">
        <w:trPr>
          <w:trHeight w:val="73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CF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D0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 xml:space="preserve">Servicios Públicos 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2BAD1" w14:textId="77777777" w:rsidR="009C611E" w:rsidRDefault="005156AC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Energía eléctrica, acueducto, alcantarillado y alumbrado público, servicio de gas natural y recolección de basuras.</w:t>
            </w:r>
          </w:p>
        </w:tc>
      </w:tr>
      <w:tr w:rsidR="009C611E" w14:paraId="3062BAD6" w14:textId="77777777">
        <w:trPr>
          <w:trHeight w:val="8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D3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2BAD4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Tipos de Transporte Público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62BAD5" w14:textId="77777777" w:rsidR="009C611E" w:rsidRDefault="005156AC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La Comuna 3 es atravesada por varias líneas troncales, pretroncales y complementarias del MIO. Al igual que cuenta con el servicio de busetas y taxis.</w:t>
            </w:r>
          </w:p>
        </w:tc>
      </w:tr>
      <w:tr w:rsidR="009C611E" w14:paraId="3062BADA" w14:textId="77777777">
        <w:trPr>
          <w:trHeight w:val="37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D7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D8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Avalúo Comercial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2BAD9" w14:textId="77777777" w:rsidR="009C611E" w:rsidRDefault="005156AC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>$ 88.285.800</w:t>
            </w:r>
          </w:p>
        </w:tc>
      </w:tr>
      <w:tr w:rsidR="009C611E" w14:paraId="3062BADC" w14:textId="77777777">
        <w:trPr>
          <w:trHeight w:val="266"/>
        </w:trPr>
        <w:tc>
          <w:tcPr>
            <w:tcW w:w="8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</w:tcPr>
          <w:p w14:paraId="3062BADB" w14:textId="77777777" w:rsidR="009C611E" w:rsidRDefault="005156AC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b/>
                <w:bCs/>
                <w:color w:val="FFFFFF"/>
                <w:sz w:val="18"/>
                <w:szCs w:val="18"/>
                <w:lang w:eastAsia="es-CO"/>
              </w:rPr>
              <w:t>DESCRIPCIÓN GENERAL</w:t>
            </w:r>
          </w:p>
        </w:tc>
      </w:tr>
      <w:tr w:rsidR="009C611E" w14:paraId="3062BADE" w14:textId="77777777">
        <w:trPr>
          <w:trHeight w:val="1026"/>
        </w:trPr>
        <w:tc>
          <w:tcPr>
            <w:tcW w:w="89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BADD" w14:textId="77777777" w:rsidR="009C611E" w:rsidRDefault="005156AC">
            <w:pPr>
              <w:spacing w:after="0" w:line="240" w:lineRule="auto"/>
              <w:jc w:val="both"/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Franklin Gothic Book" w:eastAsia="Times New Roman" w:hAnsi="Franklin Gothic Book" w:cs="Calibri"/>
                <w:color w:val="000000"/>
                <w:sz w:val="18"/>
                <w:szCs w:val="18"/>
                <w:lang w:eastAsia="es-CO"/>
              </w:rPr>
              <w:t xml:space="preserve">El local comercial No 44A se ubica en el Centro Comercial Megacentro Internacional, gozando de una posición estratégica gracias a su proximidad a la zona comercial central de Santiago de Cali. Esta ubicación se traduce en un constante y elevado tránsito peatonal y vehicular ya que se sitúa en una de las principales vías de acceso al centro de la ciudad. </w:t>
            </w:r>
          </w:p>
        </w:tc>
      </w:tr>
    </w:tbl>
    <w:p w14:paraId="3062BADF" w14:textId="77777777" w:rsidR="009C611E" w:rsidRDefault="005156AC">
      <w:pPr>
        <w:jc w:val="both"/>
      </w:pPr>
      <w:r>
        <w:rPr>
          <w:noProof/>
        </w:rPr>
        <w:lastRenderedPageBreak/>
        <w:drawing>
          <wp:inline distT="0" distB="0" distL="0" distR="0" wp14:anchorId="3062BAF0" wp14:editId="3062BAF1">
            <wp:extent cx="1859280" cy="1380490"/>
            <wp:effectExtent l="0" t="0" r="762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977" cy="139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062BAF2" wp14:editId="3062BAF3">
            <wp:extent cx="1846580" cy="1378585"/>
            <wp:effectExtent l="0" t="0" r="1270" b="0"/>
            <wp:docPr id="4" name="Imagen 3" descr="Edificio con letrero en frente y tienda al l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Edificio con letrero en frente y tienda al lad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713" cy="13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062BAF4" wp14:editId="3062BAF5">
            <wp:extent cx="1845945" cy="1379855"/>
            <wp:effectExtent l="0" t="0" r="1905" b="0"/>
            <wp:docPr id="6" name="Imagen 5" descr="Imagen que contiene edificio, piso, plataforma, l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 descr="Imagen que contiene edificio, piso, plataforma, lad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89" cy="138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062BAE0" w14:textId="77777777" w:rsidR="009C611E" w:rsidRDefault="009C611E">
      <w:pPr>
        <w:jc w:val="both"/>
        <w:rPr>
          <w:rFonts w:ascii="Arial" w:hAnsi="Arial" w:cs="Arial"/>
        </w:rPr>
      </w:pPr>
    </w:p>
    <w:p w14:paraId="3062BAE1" w14:textId="77777777" w:rsidR="009C611E" w:rsidRDefault="005156A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acuerdo con lo anterior, manifiesto que tengo conocimiento de la mencionada ficha técnica que corresponde al inmueble identificado número de matrícula </w:t>
      </w:r>
      <w:r>
        <w:rPr>
          <w:rFonts w:ascii="Arial" w:hAnsi="Arial" w:cs="Arial"/>
          <w:b/>
          <w:bCs/>
          <w:color w:val="000000" w:themeColor="text1"/>
        </w:rPr>
        <w:t>370-485492</w:t>
      </w:r>
      <w:r>
        <w:rPr>
          <w:rFonts w:ascii="Arial" w:hAnsi="Arial" w:cs="Arial"/>
          <w:color w:val="000000" w:themeColor="text1"/>
        </w:rPr>
        <w:t xml:space="preserve">, que hace parte del presente proceso, misma que se encuentra publicada en la página web del Portal Inmobiliario de la Empresa de Desarrollo y Renovación Urbana EDRU E.I.C.E. </w:t>
      </w:r>
      <w:hyperlink r:id="rId10" w:history="1">
        <w:r>
          <w:rPr>
            <w:rStyle w:val="Hipervnculo"/>
            <w:rFonts w:ascii="Arial" w:hAnsi="Arial" w:cs="Arial"/>
          </w:rPr>
          <w:t>https://portalinmobiliario.edru.gov.co/</w:t>
        </w:r>
      </w:hyperlink>
      <w:r>
        <w:rPr>
          <w:rFonts w:ascii="Arial" w:hAnsi="Arial" w:cs="Arial"/>
          <w:color w:val="000000" w:themeColor="text1"/>
        </w:rPr>
        <w:t xml:space="preserve"> y por lo tanto, </w:t>
      </w:r>
      <w:r>
        <w:rPr>
          <w:rFonts w:ascii="Arial" w:hAnsi="Arial" w:cs="Arial"/>
          <w:b/>
          <w:bCs/>
          <w:color w:val="000000" w:themeColor="text1"/>
        </w:rPr>
        <w:t>acepto las condiciones para la enajenación y demás aspectos que se encuentran establecidos en el pliego de condiciones y documentos que lo integran</w:t>
      </w:r>
      <w:r>
        <w:rPr>
          <w:rFonts w:ascii="Arial" w:hAnsi="Arial" w:cs="Arial"/>
          <w:color w:val="000000" w:themeColor="text1"/>
        </w:rPr>
        <w:t>.</w:t>
      </w:r>
    </w:p>
    <w:p w14:paraId="3062BAE2" w14:textId="77777777" w:rsidR="009C611E" w:rsidRDefault="005156A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 constancia de lo anterior firmo este documento a los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días del mes de </w:t>
      </w:r>
      <w:r>
        <w:rPr>
          <w:rFonts w:ascii="Arial" w:hAnsi="Arial" w:cs="Arial"/>
          <w:color w:val="FF0000"/>
        </w:rPr>
        <w:t xml:space="preserve">[Insertar información] </w:t>
      </w:r>
      <w:r>
        <w:rPr>
          <w:rFonts w:ascii="Arial" w:hAnsi="Arial" w:cs="Arial"/>
          <w:color w:val="000000" w:themeColor="text1"/>
        </w:rPr>
        <w:t xml:space="preserve">de </w:t>
      </w:r>
      <w:r>
        <w:rPr>
          <w:rFonts w:ascii="Arial" w:hAnsi="Arial" w:cs="Arial"/>
          <w:color w:val="FF0000"/>
        </w:rPr>
        <w:t>[Insertar información]</w:t>
      </w:r>
      <w:r>
        <w:rPr>
          <w:rFonts w:ascii="Arial" w:hAnsi="Arial" w:cs="Arial"/>
          <w:color w:val="000000" w:themeColor="text1"/>
        </w:rPr>
        <w:t xml:space="preserve">. </w:t>
      </w:r>
    </w:p>
    <w:p w14:paraId="3062BAE3" w14:textId="77777777" w:rsidR="009C611E" w:rsidRDefault="005156A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Cordialmente,</w:t>
      </w:r>
    </w:p>
    <w:p w14:paraId="3062BAE4" w14:textId="77777777" w:rsidR="009C611E" w:rsidRDefault="009C611E">
      <w:pPr>
        <w:rPr>
          <w:rFonts w:ascii="Arial" w:hAnsi="Arial" w:cs="Arial"/>
          <w:color w:val="000000" w:themeColor="text1"/>
        </w:rPr>
      </w:pPr>
    </w:p>
    <w:p w14:paraId="3062BAE5" w14:textId="77777777" w:rsidR="009C611E" w:rsidRDefault="009C611E">
      <w:pPr>
        <w:rPr>
          <w:rFonts w:ascii="Arial" w:hAnsi="Arial" w:cs="Arial"/>
          <w:color w:val="000000" w:themeColor="text1"/>
        </w:rPr>
      </w:pPr>
    </w:p>
    <w:p w14:paraId="3062BAE6" w14:textId="77777777" w:rsidR="009C611E" w:rsidRDefault="009C611E">
      <w:pPr>
        <w:rPr>
          <w:rFonts w:ascii="Arial" w:hAnsi="Arial" w:cs="Arial"/>
          <w:color w:val="000000" w:themeColor="text1"/>
        </w:rPr>
      </w:pPr>
    </w:p>
    <w:p w14:paraId="3062BAE7" w14:textId="77777777" w:rsidR="009C611E" w:rsidRDefault="00515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 </w:t>
      </w:r>
    </w:p>
    <w:p w14:paraId="3062BAE8" w14:textId="77777777" w:rsidR="009C611E" w:rsidRDefault="005156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Nombre y firma del oferente o su representante legal</w:t>
      </w:r>
    </w:p>
    <w:p w14:paraId="3062BAE9" w14:textId="77777777" w:rsidR="009C611E" w:rsidRDefault="005156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C.C./NIT:</w:t>
      </w:r>
    </w:p>
    <w:p w14:paraId="3062BAEA" w14:textId="77777777" w:rsidR="009C611E" w:rsidRDefault="009C611E">
      <w:pPr>
        <w:rPr>
          <w:rFonts w:ascii="Arial" w:hAnsi="Arial" w:cs="Arial"/>
        </w:rPr>
      </w:pPr>
    </w:p>
    <w:p w14:paraId="3062BAEB" w14:textId="77777777" w:rsidR="009C611E" w:rsidRDefault="009C611E">
      <w:pPr>
        <w:rPr>
          <w:rFonts w:ascii="Arial" w:hAnsi="Arial" w:cs="Arial"/>
          <w:color w:val="000000" w:themeColor="text1"/>
        </w:rPr>
      </w:pPr>
    </w:p>
    <w:p w14:paraId="3062BAEC" w14:textId="77777777" w:rsidR="009C611E" w:rsidRDefault="009C611E">
      <w:pPr>
        <w:rPr>
          <w:rFonts w:ascii="Arial" w:hAnsi="Arial" w:cs="Arial"/>
          <w:color w:val="000000" w:themeColor="text1"/>
        </w:rPr>
      </w:pPr>
    </w:p>
    <w:p w14:paraId="3062BAED" w14:textId="77777777" w:rsidR="009C611E" w:rsidRDefault="009C611E">
      <w:pPr>
        <w:rPr>
          <w:rFonts w:ascii="Arial" w:hAnsi="Arial" w:cs="Arial"/>
        </w:rPr>
      </w:pPr>
    </w:p>
    <w:p w14:paraId="3062BAEE" w14:textId="77777777" w:rsidR="009C611E" w:rsidRDefault="009C611E">
      <w:pPr>
        <w:rPr>
          <w:rFonts w:ascii="Arial" w:hAnsi="Arial" w:cs="Arial"/>
        </w:rPr>
      </w:pPr>
    </w:p>
    <w:p w14:paraId="3062BAEF" w14:textId="77777777" w:rsidR="009C611E" w:rsidRDefault="009C611E"/>
    <w:sectPr w:rsidR="009C611E">
      <w:headerReference w:type="default" r:id="rId11"/>
      <w:footerReference w:type="default" r:id="rId12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3528B" w14:textId="77777777" w:rsidR="00384A8E" w:rsidRDefault="00384A8E">
      <w:pPr>
        <w:spacing w:line="240" w:lineRule="auto"/>
      </w:pPr>
      <w:r>
        <w:separator/>
      </w:r>
    </w:p>
  </w:endnote>
  <w:endnote w:type="continuationSeparator" w:id="0">
    <w:p w14:paraId="271BAE9A" w14:textId="77777777" w:rsidR="00384A8E" w:rsidRDefault="00384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BB0A" w14:textId="77777777" w:rsidR="009C611E" w:rsidRDefault="009C611E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3062BB0B" w14:textId="77777777" w:rsidR="009C611E" w:rsidRDefault="005156AC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3062BB0C" w14:textId="77777777" w:rsidR="009C611E" w:rsidRDefault="005156AC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3062BB0D" w14:textId="77777777" w:rsidR="009C611E" w:rsidRDefault="005156AC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34763" w14:textId="77777777" w:rsidR="00384A8E" w:rsidRDefault="00384A8E">
      <w:pPr>
        <w:spacing w:after="0"/>
      </w:pPr>
      <w:r>
        <w:separator/>
      </w:r>
    </w:p>
  </w:footnote>
  <w:footnote w:type="continuationSeparator" w:id="0">
    <w:p w14:paraId="7D03AD8E" w14:textId="77777777" w:rsidR="00384A8E" w:rsidRDefault="00384A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9C611E" w14:paraId="3062BAFE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3062BAFA" w14:textId="77777777" w:rsidR="009C611E" w:rsidRDefault="005156AC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062BB0E" wp14:editId="3062BB0F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3062BAFB" w14:textId="7F790889" w:rsidR="009C611E" w:rsidRDefault="005156AC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FICHA TÉCNICA PARA LA SUBASTA </w:t>
          </w:r>
          <w:r w:rsidR="004B6F2C">
            <w:rPr>
              <w:rFonts w:ascii="Arial" w:hAnsi="Arial" w:cs="Arial"/>
              <w:b/>
              <w:bCs/>
            </w:rPr>
            <w:t xml:space="preserve">DEL </w:t>
          </w:r>
          <w:r>
            <w:rPr>
              <w:rFonts w:ascii="Arial" w:hAnsi="Arial" w:cs="Arial"/>
              <w:b/>
              <w:bCs/>
            </w:rPr>
            <w:t>PROCESO DE ENAJENACIÓN DE BIENES INMUEBLES FISCALES IMPRODUCTIVOS DEL DISTRITO DE SANTIAGO DE CALI.</w:t>
          </w:r>
        </w:p>
      </w:tc>
      <w:tc>
        <w:tcPr>
          <w:tcW w:w="1696" w:type="dxa"/>
          <w:shd w:val="clear" w:color="auto" w:fill="auto"/>
        </w:tcPr>
        <w:p w14:paraId="3062BAFC" w14:textId="77777777" w:rsidR="009C611E" w:rsidRDefault="005156AC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3062BAFD" w14:textId="77777777" w:rsidR="009C611E" w:rsidRDefault="005156A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4</w:t>
          </w:r>
        </w:p>
      </w:tc>
    </w:tr>
    <w:tr w:rsidR="009C611E" w14:paraId="3062BB03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3062BAFF" w14:textId="77777777" w:rsidR="009C611E" w:rsidRDefault="009C611E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3062BB00" w14:textId="77777777" w:rsidR="009C611E" w:rsidRDefault="009C611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696" w:type="dxa"/>
          <w:shd w:val="clear" w:color="auto" w:fill="auto"/>
        </w:tcPr>
        <w:p w14:paraId="3062BB01" w14:textId="77777777" w:rsidR="009C611E" w:rsidRDefault="005156AC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3062BB02" w14:textId="77777777" w:rsidR="009C611E" w:rsidRDefault="005156AC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9C611E" w14:paraId="3062BB08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3062BB04" w14:textId="77777777" w:rsidR="009C611E" w:rsidRDefault="009C611E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3062BB05" w14:textId="77777777" w:rsidR="009C611E" w:rsidRDefault="005156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3062BB06" w14:textId="77777777" w:rsidR="009C611E" w:rsidRDefault="005156AC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3062BB07" w14:textId="77777777" w:rsidR="009C611E" w:rsidRDefault="005156AC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3062BB09" w14:textId="77777777" w:rsidR="009C611E" w:rsidRDefault="009C61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30"/>
    <w:rsid w:val="000217AF"/>
    <w:rsid w:val="000867BC"/>
    <w:rsid w:val="000F7701"/>
    <w:rsid w:val="00170E4C"/>
    <w:rsid w:val="002D1293"/>
    <w:rsid w:val="002E4064"/>
    <w:rsid w:val="002F2930"/>
    <w:rsid w:val="00326DD5"/>
    <w:rsid w:val="00384A8E"/>
    <w:rsid w:val="003B79EC"/>
    <w:rsid w:val="00492273"/>
    <w:rsid w:val="004B6F2C"/>
    <w:rsid w:val="005156AC"/>
    <w:rsid w:val="00680A79"/>
    <w:rsid w:val="00846D72"/>
    <w:rsid w:val="008A453F"/>
    <w:rsid w:val="008C0F36"/>
    <w:rsid w:val="009432A7"/>
    <w:rsid w:val="009747A9"/>
    <w:rsid w:val="009C0E4D"/>
    <w:rsid w:val="009C611E"/>
    <w:rsid w:val="00B1211F"/>
    <w:rsid w:val="00B60FFD"/>
    <w:rsid w:val="00B6660B"/>
    <w:rsid w:val="00BC2B56"/>
    <w:rsid w:val="00D15D19"/>
    <w:rsid w:val="00D61A4F"/>
    <w:rsid w:val="00D627D5"/>
    <w:rsid w:val="00E4346B"/>
    <w:rsid w:val="00EA1758"/>
    <w:rsid w:val="00F50CCD"/>
    <w:rsid w:val="00F574F2"/>
    <w:rsid w:val="131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BA97"/>
  <w15:docId w15:val="{5745CF46-3437-4309-BBDD-28EE65A6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XGTeDYgjEzoohq3g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ortalinmobiliario.edru.gov.c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Jeffrey Morales Agudelo</cp:lastModifiedBy>
  <cp:revision>27</cp:revision>
  <dcterms:created xsi:type="dcterms:W3CDTF">2023-08-14T20:54:00Z</dcterms:created>
  <dcterms:modified xsi:type="dcterms:W3CDTF">2023-10-20T21:16:00Z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AD967AFBFDEF4E72AD3B6FF32A5462F5_12</vt:lpwstr>
  </property>
</Properties>
</file>